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AD3F0" w14:textId="77777777" w:rsidR="00B0293B" w:rsidRPr="00A062CD" w:rsidRDefault="00A062CD">
      <w:pPr>
        <w:rPr>
          <w:rFonts w:ascii="Times New Roman" w:hAnsi="Times New Roman" w:cs="Times New Roman"/>
        </w:rPr>
      </w:pPr>
    </w:p>
    <w:p w14:paraId="38517B2D" w14:textId="77777777" w:rsidR="00613F4F" w:rsidRPr="00A062CD" w:rsidRDefault="00613F4F" w:rsidP="00613F4F">
      <w:pPr>
        <w:rPr>
          <w:rFonts w:ascii="Times New Roman" w:hAnsi="Times New Roman" w:cs="Times New Roman"/>
          <w:sz w:val="22"/>
          <w:szCs w:val="22"/>
        </w:rPr>
      </w:pPr>
      <w:r w:rsidRPr="00A062CD">
        <w:rPr>
          <w:rFonts w:ascii="Times New Roman" w:hAnsi="Times New Roman" w:cs="Times New Roman"/>
          <w:sz w:val="22"/>
          <w:szCs w:val="22"/>
        </w:rPr>
        <w:t>Werte Festgäste, verehrte Kolleginnen und Kollegen, liebe Freundinnen und Freunde, liebe Petra</w:t>
      </w:r>
      <w:r w:rsidR="000150CD" w:rsidRPr="00A062CD">
        <w:rPr>
          <w:rFonts w:ascii="Times New Roman" w:hAnsi="Times New Roman" w:cs="Times New Roman"/>
          <w:sz w:val="22"/>
          <w:szCs w:val="22"/>
        </w:rPr>
        <w:t>,</w:t>
      </w:r>
      <w:r w:rsidR="00D208CA" w:rsidRPr="00A062CD">
        <w:rPr>
          <w:rFonts w:ascii="Times New Roman" w:hAnsi="Times New Roman" w:cs="Times New Roman"/>
          <w:sz w:val="22"/>
          <w:szCs w:val="22"/>
        </w:rPr>
        <w:t xml:space="preserve"> </w:t>
      </w:r>
      <w:r w:rsidRPr="00A062CD">
        <w:rPr>
          <w:rFonts w:ascii="Times New Roman" w:hAnsi="Times New Roman" w:cs="Times New Roman"/>
          <w:sz w:val="22"/>
          <w:szCs w:val="22"/>
        </w:rPr>
        <w:t>lieber Jürgen</w:t>
      </w:r>
      <w:r w:rsidR="00D208CA" w:rsidRPr="00A062CD">
        <w:rPr>
          <w:rFonts w:ascii="Times New Roman" w:hAnsi="Times New Roman" w:cs="Times New Roman"/>
          <w:sz w:val="22"/>
          <w:szCs w:val="22"/>
        </w:rPr>
        <w:t>!</w:t>
      </w:r>
    </w:p>
    <w:p w14:paraId="28EF30C9" w14:textId="77777777" w:rsidR="00613F4F" w:rsidRPr="00A062CD" w:rsidRDefault="00613F4F">
      <w:pPr>
        <w:rPr>
          <w:rFonts w:ascii="Times New Roman" w:hAnsi="Times New Roman" w:cs="Times New Roman"/>
          <w:sz w:val="22"/>
          <w:szCs w:val="22"/>
        </w:rPr>
      </w:pPr>
    </w:p>
    <w:p w14:paraId="7B2F54C6" w14:textId="77777777" w:rsidR="00613F4F" w:rsidRPr="00A062CD" w:rsidRDefault="00613F4F">
      <w:pPr>
        <w:rPr>
          <w:rFonts w:ascii="Times New Roman" w:hAnsi="Times New Roman" w:cs="Times New Roman"/>
          <w:sz w:val="22"/>
          <w:szCs w:val="22"/>
        </w:rPr>
      </w:pPr>
    </w:p>
    <w:p w14:paraId="61D43440" w14:textId="77777777" w:rsidR="00020276" w:rsidRPr="00A062CD" w:rsidRDefault="00613F4F" w:rsidP="00CE5BD1">
      <w:pPr>
        <w:spacing w:line="320" w:lineRule="exact"/>
        <w:rPr>
          <w:rFonts w:ascii="Times New Roman" w:hAnsi="Times New Roman" w:cs="Times New Roman"/>
          <w:sz w:val="22"/>
          <w:szCs w:val="22"/>
        </w:rPr>
      </w:pPr>
      <w:r w:rsidRPr="00A062CD">
        <w:rPr>
          <w:rFonts w:ascii="Times New Roman" w:hAnsi="Times New Roman" w:cs="Times New Roman"/>
          <w:sz w:val="22"/>
          <w:szCs w:val="22"/>
        </w:rPr>
        <w:t>Irgendwann zwischen dem 65. und 6</w:t>
      </w:r>
      <w:r w:rsidR="00DA3693" w:rsidRPr="00A062CD">
        <w:rPr>
          <w:rFonts w:ascii="Times New Roman" w:hAnsi="Times New Roman" w:cs="Times New Roman"/>
          <w:sz w:val="22"/>
          <w:szCs w:val="22"/>
        </w:rPr>
        <w:t>7</w:t>
      </w:r>
      <w:r w:rsidRPr="00A062CD">
        <w:rPr>
          <w:rFonts w:ascii="Times New Roman" w:hAnsi="Times New Roman" w:cs="Times New Roman"/>
          <w:sz w:val="22"/>
          <w:szCs w:val="22"/>
        </w:rPr>
        <w:t xml:space="preserve">. </w:t>
      </w:r>
      <w:r w:rsidR="00671DD1" w:rsidRPr="00A062CD">
        <w:rPr>
          <w:rFonts w:ascii="Times New Roman" w:hAnsi="Times New Roman" w:cs="Times New Roman"/>
          <w:sz w:val="22"/>
          <w:szCs w:val="22"/>
        </w:rPr>
        <w:t>Geburtstag</w:t>
      </w:r>
      <w:r w:rsidR="004736A4" w:rsidRPr="00A062CD">
        <w:rPr>
          <w:rFonts w:ascii="Times New Roman" w:hAnsi="Times New Roman" w:cs="Times New Roman"/>
          <w:sz w:val="22"/>
          <w:szCs w:val="22"/>
        </w:rPr>
        <w:t xml:space="preserve"> kommt der Zeitpunkt, den auch Du </w:t>
      </w:r>
      <w:r w:rsidR="00850EC8" w:rsidRPr="00A062CD">
        <w:rPr>
          <w:rFonts w:ascii="Times New Roman" w:hAnsi="Times New Roman" w:cs="Times New Roman"/>
          <w:sz w:val="22"/>
          <w:szCs w:val="22"/>
        </w:rPr>
        <w:t xml:space="preserve">nun </w:t>
      </w:r>
      <w:r w:rsidR="004736A4" w:rsidRPr="00A062CD">
        <w:rPr>
          <w:rFonts w:ascii="Times New Roman" w:hAnsi="Times New Roman" w:cs="Times New Roman"/>
          <w:sz w:val="22"/>
          <w:szCs w:val="22"/>
        </w:rPr>
        <w:t>erlebst, lieber Jürgen:</w:t>
      </w:r>
      <w:r w:rsidR="00671DD1" w:rsidRPr="00A062CD">
        <w:rPr>
          <w:rFonts w:ascii="Times New Roman" w:hAnsi="Times New Roman" w:cs="Times New Roman"/>
          <w:sz w:val="22"/>
          <w:szCs w:val="22"/>
        </w:rPr>
        <w:t xml:space="preserve"> </w:t>
      </w:r>
      <w:r w:rsidR="00F527BA" w:rsidRPr="00A062CD">
        <w:rPr>
          <w:rFonts w:ascii="Times New Roman" w:hAnsi="Times New Roman" w:cs="Times New Roman"/>
          <w:sz w:val="22"/>
          <w:szCs w:val="22"/>
        </w:rPr>
        <w:t>die</w:t>
      </w:r>
      <w:r w:rsidR="00D208CA" w:rsidRPr="00A062CD">
        <w:rPr>
          <w:rFonts w:ascii="Times New Roman" w:hAnsi="Times New Roman" w:cs="Times New Roman"/>
          <w:sz w:val="22"/>
          <w:szCs w:val="22"/>
        </w:rPr>
        <w:t xml:space="preserve"> Universität</w:t>
      </w:r>
      <w:r w:rsidR="00F527BA" w:rsidRPr="00A062CD">
        <w:rPr>
          <w:rFonts w:ascii="Times New Roman" w:hAnsi="Times New Roman" w:cs="Times New Roman"/>
          <w:sz w:val="22"/>
          <w:szCs w:val="22"/>
        </w:rPr>
        <w:t xml:space="preserve"> </w:t>
      </w:r>
      <w:r w:rsidR="004736A4" w:rsidRPr="00A062CD">
        <w:rPr>
          <w:rFonts w:ascii="Times New Roman" w:hAnsi="Times New Roman" w:cs="Times New Roman"/>
          <w:sz w:val="22"/>
          <w:szCs w:val="22"/>
        </w:rPr>
        <w:t>sagt</w:t>
      </w:r>
      <w:r w:rsidR="00955C3E" w:rsidRPr="00A062CD">
        <w:rPr>
          <w:rFonts w:ascii="Times New Roman" w:hAnsi="Times New Roman" w:cs="Times New Roman"/>
          <w:sz w:val="22"/>
          <w:szCs w:val="22"/>
        </w:rPr>
        <w:t xml:space="preserve"> mehr oder weniger</w:t>
      </w:r>
      <w:r w:rsidR="004736A4" w:rsidRPr="00A062CD">
        <w:rPr>
          <w:rFonts w:ascii="Times New Roman" w:hAnsi="Times New Roman" w:cs="Times New Roman"/>
          <w:sz w:val="22"/>
          <w:szCs w:val="22"/>
        </w:rPr>
        <w:t xml:space="preserve"> </w:t>
      </w:r>
      <w:r w:rsidR="00D208CA" w:rsidRPr="00A062CD">
        <w:rPr>
          <w:rFonts w:ascii="Times New Roman" w:hAnsi="Times New Roman" w:cs="Times New Roman"/>
          <w:sz w:val="22"/>
          <w:szCs w:val="22"/>
        </w:rPr>
        <w:t xml:space="preserve">leise </w:t>
      </w:r>
      <w:r w:rsidR="00B6430F" w:rsidRPr="00A062CD">
        <w:rPr>
          <w:rFonts w:ascii="Times New Roman" w:hAnsi="Times New Roman" w:cs="Times New Roman"/>
          <w:i/>
          <w:sz w:val="22"/>
          <w:szCs w:val="22"/>
        </w:rPr>
        <w:t>S</w:t>
      </w:r>
      <w:r w:rsidR="00D208CA" w:rsidRPr="00A062CD">
        <w:rPr>
          <w:rFonts w:ascii="Times New Roman" w:hAnsi="Times New Roman" w:cs="Times New Roman"/>
          <w:i/>
          <w:sz w:val="22"/>
          <w:szCs w:val="22"/>
        </w:rPr>
        <w:t>ervus</w:t>
      </w:r>
      <w:r w:rsidR="00F527BA" w:rsidRPr="00A062CD">
        <w:rPr>
          <w:rFonts w:ascii="Times New Roman" w:hAnsi="Times New Roman" w:cs="Times New Roman"/>
          <w:sz w:val="22"/>
          <w:szCs w:val="22"/>
        </w:rPr>
        <w:t xml:space="preserve"> und entlässt </w:t>
      </w:r>
      <w:r w:rsidR="004736A4" w:rsidRPr="00A062CD">
        <w:rPr>
          <w:rFonts w:ascii="Times New Roman" w:hAnsi="Times New Roman" w:cs="Times New Roman"/>
          <w:sz w:val="22"/>
          <w:szCs w:val="22"/>
        </w:rPr>
        <w:t>Dich aus den</w:t>
      </w:r>
      <w:r w:rsidR="00671DD1" w:rsidRPr="00A062CD">
        <w:rPr>
          <w:rFonts w:ascii="Times New Roman" w:hAnsi="Times New Roman" w:cs="Times New Roman"/>
          <w:sz w:val="22"/>
          <w:szCs w:val="22"/>
        </w:rPr>
        <w:t xml:space="preserve"> Dienstverpflichtungen. Ich freue mich, </w:t>
      </w:r>
      <w:r w:rsidR="008E3468" w:rsidRPr="00A062CD">
        <w:rPr>
          <w:rFonts w:ascii="Times New Roman" w:hAnsi="Times New Roman" w:cs="Times New Roman"/>
          <w:sz w:val="22"/>
          <w:szCs w:val="22"/>
        </w:rPr>
        <w:t xml:space="preserve">dass ich bei </w:t>
      </w:r>
      <w:r w:rsidR="004736A4" w:rsidRPr="00A062CD">
        <w:rPr>
          <w:rFonts w:ascii="Times New Roman" w:hAnsi="Times New Roman" w:cs="Times New Roman"/>
          <w:sz w:val="22"/>
          <w:szCs w:val="22"/>
        </w:rPr>
        <w:t xml:space="preserve">diesem Ausklang </w:t>
      </w:r>
      <w:r w:rsidR="006C7AAF" w:rsidRPr="00A062CD">
        <w:rPr>
          <w:rFonts w:ascii="Times New Roman" w:hAnsi="Times New Roman" w:cs="Times New Roman"/>
          <w:sz w:val="22"/>
          <w:szCs w:val="22"/>
        </w:rPr>
        <w:t xml:space="preserve">mit </w:t>
      </w:r>
      <w:r w:rsidR="004736A4" w:rsidRPr="00A062CD">
        <w:rPr>
          <w:rFonts w:ascii="Times New Roman" w:hAnsi="Times New Roman" w:cs="Times New Roman"/>
          <w:sz w:val="22"/>
          <w:szCs w:val="22"/>
        </w:rPr>
        <w:t xml:space="preserve">dabei sein darf, </w:t>
      </w:r>
      <w:r w:rsidR="00131077" w:rsidRPr="00A062CD">
        <w:rPr>
          <w:rFonts w:ascii="Times New Roman" w:hAnsi="Times New Roman" w:cs="Times New Roman"/>
          <w:sz w:val="22"/>
          <w:szCs w:val="22"/>
        </w:rPr>
        <w:t>zumal</w:t>
      </w:r>
      <w:r w:rsidR="004736A4" w:rsidRPr="00A062CD">
        <w:rPr>
          <w:rFonts w:ascii="Times New Roman" w:hAnsi="Times New Roman" w:cs="Times New Roman"/>
          <w:sz w:val="22"/>
          <w:szCs w:val="22"/>
        </w:rPr>
        <w:t xml:space="preserve"> ich auch dabei</w:t>
      </w:r>
      <w:r w:rsidR="00131077" w:rsidRPr="00A062CD">
        <w:rPr>
          <w:rFonts w:ascii="Times New Roman" w:hAnsi="Times New Roman" w:cs="Times New Roman"/>
          <w:sz w:val="22"/>
          <w:szCs w:val="22"/>
        </w:rPr>
        <w:t xml:space="preserve"> war</w:t>
      </w:r>
      <w:r w:rsidR="004736A4" w:rsidRPr="00A062CD">
        <w:rPr>
          <w:rFonts w:ascii="Times New Roman" w:hAnsi="Times New Roman" w:cs="Times New Roman"/>
          <w:sz w:val="22"/>
          <w:szCs w:val="22"/>
        </w:rPr>
        <w:t>, als D</w:t>
      </w:r>
      <w:r w:rsidR="002D7F4C" w:rsidRPr="00A062CD">
        <w:rPr>
          <w:rFonts w:ascii="Times New Roman" w:hAnsi="Times New Roman" w:cs="Times New Roman"/>
          <w:sz w:val="22"/>
          <w:szCs w:val="22"/>
        </w:rPr>
        <w:t>u</w:t>
      </w:r>
      <w:r w:rsidR="004736A4" w:rsidRPr="00A062CD">
        <w:rPr>
          <w:rFonts w:ascii="Times New Roman" w:hAnsi="Times New Roman" w:cs="Times New Roman"/>
          <w:sz w:val="22"/>
          <w:szCs w:val="22"/>
        </w:rPr>
        <w:t xml:space="preserve"> hier bei uns an der Universität Wien </w:t>
      </w:r>
      <w:r w:rsidR="00063238" w:rsidRPr="00A062CD">
        <w:rPr>
          <w:rFonts w:ascii="Times New Roman" w:hAnsi="Times New Roman" w:cs="Times New Roman"/>
          <w:sz w:val="22"/>
          <w:szCs w:val="22"/>
        </w:rPr>
        <w:t xml:space="preserve">mit Deiner Arbeit </w:t>
      </w:r>
      <w:r w:rsidR="004736A4" w:rsidRPr="00A062CD">
        <w:rPr>
          <w:rFonts w:ascii="Times New Roman" w:hAnsi="Times New Roman" w:cs="Times New Roman"/>
          <w:sz w:val="22"/>
          <w:szCs w:val="22"/>
        </w:rPr>
        <w:t>begonnen hast</w:t>
      </w:r>
      <w:r w:rsidR="00850EC8" w:rsidRPr="00A062CD">
        <w:rPr>
          <w:rFonts w:ascii="Times New Roman" w:hAnsi="Times New Roman" w:cs="Times New Roman"/>
          <w:sz w:val="22"/>
          <w:szCs w:val="22"/>
        </w:rPr>
        <w:t>.</w:t>
      </w:r>
    </w:p>
    <w:p w14:paraId="24E57310" w14:textId="77777777" w:rsidR="00020276" w:rsidRPr="00A062CD" w:rsidRDefault="00020276" w:rsidP="00CE5BD1">
      <w:pPr>
        <w:spacing w:line="320" w:lineRule="exact"/>
        <w:rPr>
          <w:rFonts w:ascii="Times New Roman" w:hAnsi="Times New Roman" w:cs="Times New Roman"/>
          <w:sz w:val="22"/>
          <w:szCs w:val="22"/>
        </w:rPr>
      </w:pPr>
    </w:p>
    <w:p w14:paraId="117BF14D" w14:textId="77777777" w:rsidR="00E348FA" w:rsidRPr="00A062CD" w:rsidRDefault="00921BD4" w:rsidP="00CE5BD1">
      <w:pPr>
        <w:spacing w:line="320" w:lineRule="exact"/>
        <w:rPr>
          <w:rFonts w:ascii="Times New Roman" w:hAnsi="Times New Roman" w:cs="Times New Roman"/>
          <w:sz w:val="22"/>
          <w:szCs w:val="22"/>
        </w:rPr>
      </w:pPr>
      <w:r w:rsidRPr="00A062CD">
        <w:rPr>
          <w:rFonts w:ascii="Times New Roman" w:hAnsi="Times New Roman" w:cs="Times New Roman"/>
          <w:sz w:val="22"/>
          <w:szCs w:val="22"/>
        </w:rPr>
        <w:t>Ich fungierte</w:t>
      </w:r>
      <w:r w:rsidR="00020276" w:rsidRPr="00A062CD">
        <w:rPr>
          <w:rFonts w:ascii="Times New Roman" w:hAnsi="Times New Roman" w:cs="Times New Roman"/>
          <w:sz w:val="22"/>
          <w:szCs w:val="22"/>
        </w:rPr>
        <w:t xml:space="preserve"> </w:t>
      </w:r>
      <w:r w:rsidR="008567E4" w:rsidRPr="00A062CD">
        <w:rPr>
          <w:rFonts w:ascii="Times New Roman" w:hAnsi="Times New Roman" w:cs="Times New Roman"/>
          <w:sz w:val="22"/>
          <w:szCs w:val="22"/>
        </w:rPr>
        <w:t xml:space="preserve">als </w:t>
      </w:r>
      <w:r w:rsidR="00020276" w:rsidRPr="00A062CD">
        <w:rPr>
          <w:rFonts w:ascii="Times New Roman" w:hAnsi="Times New Roman" w:cs="Times New Roman"/>
          <w:sz w:val="22"/>
          <w:szCs w:val="22"/>
        </w:rPr>
        <w:t>Mitglied</w:t>
      </w:r>
      <w:r w:rsidR="00CD0C19" w:rsidRPr="00A062CD">
        <w:rPr>
          <w:rFonts w:ascii="Times New Roman" w:hAnsi="Times New Roman" w:cs="Times New Roman"/>
          <w:sz w:val="22"/>
          <w:szCs w:val="22"/>
        </w:rPr>
        <w:t xml:space="preserve"> </w:t>
      </w:r>
      <w:r w:rsidR="00850EC8" w:rsidRPr="00A062CD">
        <w:rPr>
          <w:rFonts w:ascii="Times New Roman" w:hAnsi="Times New Roman" w:cs="Times New Roman"/>
          <w:sz w:val="22"/>
          <w:szCs w:val="22"/>
        </w:rPr>
        <w:t xml:space="preserve">der </w:t>
      </w:r>
      <w:r w:rsidR="00850EC8" w:rsidRPr="00A062CD">
        <w:rPr>
          <w:rFonts w:ascii="Times New Roman" w:hAnsi="Times New Roman" w:cs="Times New Roman"/>
          <w:b/>
          <w:sz w:val="22"/>
          <w:szCs w:val="22"/>
        </w:rPr>
        <w:t>Berufungskommission</w:t>
      </w:r>
      <w:r w:rsidR="00850EC8" w:rsidRPr="00A062CD">
        <w:rPr>
          <w:rFonts w:ascii="Times New Roman" w:hAnsi="Times New Roman" w:cs="Times New Roman"/>
          <w:sz w:val="22"/>
          <w:szCs w:val="22"/>
        </w:rPr>
        <w:t xml:space="preserve">, </w:t>
      </w:r>
      <w:r w:rsidR="00081DDC" w:rsidRPr="00A062CD">
        <w:rPr>
          <w:rFonts w:ascii="Times New Roman" w:hAnsi="Times New Roman" w:cs="Times New Roman"/>
          <w:sz w:val="22"/>
          <w:szCs w:val="22"/>
        </w:rPr>
        <w:t>die Dich</w:t>
      </w:r>
      <w:r w:rsidR="00AF4CC8" w:rsidRPr="00A062CD">
        <w:rPr>
          <w:rFonts w:ascii="Times New Roman" w:hAnsi="Times New Roman" w:cs="Times New Roman"/>
          <w:sz w:val="22"/>
          <w:szCs w:val="22"/>
        </w:rPr>
        <w:t xml:space="preserve"> </w:t>
      </w:r>
      <w:r w:rsidR="00020276" w:rsidRPr="00A062CD">
        <w:rPr>
          <w:rFonts w:ascii="Times New Roman" w:hAnsi="Times New Roman" w:cs="Times New Roman"/>
          <w:sz w:val="22"/>
          <w:szCs w:val="22"/>
        </w:rPr>
        <w:t>am</w:t>
      </w:r>
      <w:r w:rsidR="00AF4CC8" w:rsidRPr="00A062CD">
        <w:rPr>
          <w:rFonts w:ascii="Times New Roman" w:hAnsi="Times New Roman" w:cs="Times New Roman"/>
          <w:sz w:val="22"/>
          <w:szCs w:val="22"/>
        </w:rPr>
        <w:t xml:space="preserve"> 28. Mai 2003 </w:t>
      </w:r>
      <w:r w:rsidR="009C5401" w:rsidRPr="00A062CD">
        <w:rPr>
          <w:rFonts w:ascii="Times New Roman" w:hAnsi="Times New Roman" w:cs="Times New Roman"/>
          <w:sz w:val="22"/>
          <w:szCs w:val="22"/>
        </w:rPr>
        <w:t>zum</w:t>
      </w:r>
      <w:r w:rsidR="00AF4CC8" w:rsidRPr="00A062CD">
        <w:rPr>
          <w:rFonts w:ascii="Times New Roman" w:hAnsi="Times New Roman" w:cs="Times New Roman"/>
          <w:sz w:val="22"/>
          <w:szCs w:val="22"/>
        </w:rPr>
        <w:t xml:space="preserve"> Favorit</w:t>
      </w:r>
      <w:r w:rsidR="00081DDC" w:rsidRPr="00A062CD">
        <w:rPr>
          <w:rFonts w:ascii="Times New Roman" w:hAnsi="Times New Roman" w:cs="Times New Roman"/>
          <w:sz w:val="22"/>
          <w:szCs w:val="22"/>
        </w:rPr>
        <w:t>en</w:t>
      </w:r>
      <w:r w:rsidR="00AF4CC8" w:rsidRPr="00A062CD">
        <w:rPr>
          <w:rFonts w:ascii="Times New Roman" w:hAnsi="Times New Roman" w:cs="Times New Roman"/>
          <w:sz w:val="22"/>
          <w:szCs w:val="22"/>
        </w:rPr>
        <w:t xml:space="preserve"> für die </w:t>
      </w:r>
      <w:r w:rsidR="00CA7A50" w:rsidRPr="00A062CD">
        <w:rPr>
          <w:rFonts w:ascii="Times New Roman" w:hAnsi="Times New Roman" w:cs="Times New Roman"/>
          <w:sz w:val="22"/>
          <w:szCs w:val="22"/>
        </w:rPr>
        <w:t>Besetzung einer neuen Professorenstelle</w:t>
      </w:r>
      <w:r w:rsidR="00E348FA" w:rsidRPr="00A062CD">
        <w:rPr>
          <w:rFonts w:ascii="Times New Roman" w:hAnsi="Times New Roman" w:cs="Times New Roman"/>
          <w:sz w:val="22"/>
          <w:szCs w:val="22"/>
        </w:rPr>
        <w:t xml:space="preserve"> gekürt </w:t>
      </w:r>
      <w:r w:rsidR="00081DDC" w:rsidRPr="00A062CD">
        <w:rPr>
          <w:rFonts w:ascii="Times New Roman" w:hAnsi="Times New Roman" w:cs="Times New Roman"/>
          <w:sz w:val="22"/>
          <w:szCs w:val="22"/>
        </w:rPr>
        <w:t>ha</w:t>
      </w:r>
      <w:r w:rsidR="00020276" w:rsidRPr="00A062CD">
        <w:rPr>
          <w:rFonts w:ascii="Times New Roman" w:hAnsi="Times New Roman" w:cs="Times New Roman"/>
          <w:sz w:val="22"/>
          <w:szCs w:val="22"/>
        </w:rPr>
        <w:t>t</w:t>
      </w:r>
      <w:r w:rsidR="00E348FA" w:rsidRPr="00A062CD">
        <w:rPr>
          <w:rFonts w:ascii="Times New Roman" w:hAnsi="Times New Roman" w:cs="Times New Roman"/>
          <w:sz w:val="22"/>
          <w:szCs w:val="22"/>
        </w:rPr>
        <w:t xml:space="preserve">. </w:t>
      </w:r>
      <w:r w:rsidR="00F80F43" w:rsidRPr="00A062CD">
        <w:rPr>
          <w:rFonts w:ascii="Times New Roman" w:hAnsi="Times New Roman" w:cs="Times New Roman"/>
          <w:sz w:val="22"/>
          <w:szCs w:val="22"/>
        </w:rPr>
        <w:t>Wir haben Dich</w:t>
      </w:r>
      <w:r w:rsidR="00D53742" w:rsidRPr="00A062CD">
        <w:rPr>
          <w:rFonts w:ascii="Times New Roman" w:hAnsi="Times New Roman" w:cs="Times New Roman"/>
          <w:sz w:val="22"/>
          <w:szCs w:val="22"/>
        </w:rPr>
        <w:t xml:space="preserve"> damals aus einem Kreis</w:t>
      </w:r>
      <w:r w:rsidR="00462BE4" w:rsidRPr="00A062CD">
        <w:rPr>
          <w:rFonts w:ascii="Times New Roman" w:hAnsi="Times New Roman" w:cs="Times New Roman"/>
          <w:sz w:val="22"/>
          <w:szCs w:val="22"/>
        </w:rPr>
        <w:t xml:space="preserve"> von</w:t>
      </w:r>
      <w:r w:rsidR="00E348FA" w:rsidRPr="00A062CD">
        <w:rPr>
          <w:rFonts w:ascii="Times New Roman" w:hAnsi="Times New Roman" w:cs="Times New Roman"/>
          <w:sz w:val="22"/>
          <w:szCs w:val="22"/>
        </w:rPr>
        <w:t xml:space="preserve"> 45 Bewerberinnen und Bewerber</w:t>
      </w:r>
      <w:r w:rsidR="00462BE4" w:rsidRPr="00A062CD">
        <w:rPr>
          <w:rFonts w:ascii="Times New Roman" w:hAnsi="Times New Roman" w:cs="Times New Roman"/>
          <w:sz w:val="22"/>
          <w:szCs w:val="22"/>
        </w:rPr>
        <w:t>n</w:t>
      </w:r>
      <w:r w:rsidR="00020276" w:rsidRPr="00A062CD">
        <w:rPr>
          <w:rFonts w:ascii="Times New Roman" w:hAnsi="Times New Roman" w:cs="Times New Roman"/>
          <w:sz w:val="22"/>
          <w:szCs w:val="22"/>
        </w:rPr>
        <w:t xml:space="preserve"> </w:t>
      </w:r>
      <w:r w:rsidR="00462BE4" w:rsidRPr="00A062CD">
        <w:rPr>
          <w:rFonts w:ascii="Times New Roman" w:hAnsi="Times New Roman" w:cs="Times New Roman"/>
          <w:sz w:val="22"/>
          <w:szCs w:val="22"/>
        </w:rPr>
        <w:t>auf den ersten Listenplatz gewählt</w:t>
      </w:r>
      <w:r w:rsidR="006C7AAF" w:rsidRPr="00A062CD">
        <w:rPr>
          <w:rFonts w:ascii="Times New Roman" w:hAnsi="Times New Roman" w:cs="Times New Roman"/>
          <w:sz w:val="22"/>
          <w:szCs w:val="22"/>
        </w:rPr>
        <w:t xml:space="preserve">, weil Du genau </w:t>
      </w:r>
      <w:r w:rsidR="000E55C8" w:rsidRPr="00A062CD">
        <w:rPr>
          <w:rFonts w:ascii="Times New Roman" w:hAnsi="Times New Roman" w:cs="Times New Roman"/>
          <w:sz w:val="22"/>
          <w:szCs w:val="22"/>
        </w:rPr>
        <w:t>dem akademischen Profil entsprochen hast, das in einem Evaluationsbericht über unser Institut im Jahr zuvor ausdrücklich für einen Neuzugang gefordert worden war.</w:t>
      </w:r>
    </w:p>
    <w:p w14:paraId="5AE4CB32" w14:textId="77777777" w:rsidR="004736A4" w:rsidRPr="00A062CD" w:rsidRDefault="004736A4" w:rsidP="00CE5BD1">
      <w:pPr>
        <w:spacing w:line="320" w:lineRule="exact"/>
        <w:rPr>
          <w:rFonts w:ascii="Times New Roman" w:hAnsi="Times New Roman" w:cs="Times New Roman"/>
          <w:sz w:val="22"/>
          <w:szCs w:val="22"/>
        </w:rPr>
      </w:pPr>
    </w:p>
    <w:p w14:paraId="16542E29" w14:textId="77777777" w:rsidR="00576146" w:rsidRPr="00A062CD" w:rsidRDefault="00297957" w:rsidP="00CE5BD1">
      <w:pPr>
        <w:spacing w:line="320" w:lineRule="exact"/>
        <w:rPr>
          <w:rFonts w:ascii="Times New Roman" w:hAnsi="Times New Roman" w:cs="Times New Roman"/>
          <w:sz w:val="22"/>
          <w:szCs w:val="22"/>
        </w:rPr>
      </w:pPr>
      <w:r w:rsidRPr="00A062CD">
        <w:rPr>
          <w:rFonts w:ascii="Times New Roman" w:hAnsi="Times New Roman" w:cs="Times New Roman"/>
          <w:sz w:val="22"/>
          <w:szCs w:val="22"/>
        </w:rPr>
        <w:t>Wörtlich hieß es da:</w:t>
      </w:r>
    </w:p>
    <w:p w14:paraId="367B8B13" w14:textId="77777777" w:rsidR="00576146" w:rsidRPr="00A062CD" w:rsidRDefault="00576146" w:rsidP="00CE5BD1">
      <w:pPr>
        <w:spacing w:line="320" w:lineRule="exact"/>
        <w:rPr>
          <w:rFonts w:ascii="Times New Roman" w:hAnsi="Times New Roman" w:cs="Times New Roman"/>
          <w:sz w:val="22"/>
          <w:szCs w:val="22"/>
        </w:rPr>
      </w:pPr>
    </w:p>
    <w:p w14:paraId="3C9329E0" w14:textId="77777777" w:rsidR="004736A4" w:rsidRPr="00A062CD" w:rsidRDefault="00297957" w:rsidP="00CE5BD1">
      <w:pPr>
        <w:spacing w:line="320" w:lineRule="exact"/>
        <w:ind w:left="708"/>
        <w:rPr>
          <w:rFonts w:ascii="Times New Roman" w:hAnsi="Times New Roman" w:cs="Times New Roman"/>
          <w:sz w:val="22"/>
          <w:szCs w:val="22"/>
        </w:rPr>
      </w:pPr>
      <w:r w:rsidRPr="00A062CD">
        <w:rPr>
          <w:rFonts w:ascii="Times New Roman" w:hAnsi="Times New Roman" w:cs="Times New Roman"/>
          <w:sz w:val="22"/>
          <w:szCs w:val="22"/>
        </w:rPr>
        <w:t xml:space="preserve">Der Bereich </w:t>
      </w:r>
      <w:r w:rsidRPr="00A062CD">
        <w:rPr>
          <w:rFonts w:ascii="Times New Roman" w:hAnsi="Times New Roman" w:cs="Times New Roman"/>
          <w:b/>
          <w:sz w:val="22"/>
          <w:szCs w:val="22"/>
        </w:rPr>
        <w:t>Methoden der Kommunikationsforschung</w:t>
      </w:r>
      <w:r w:rsidRPr="00A062CD">
        <w:rPr>
          <w:rFonts w:ascii="Times New Roman" w:hAnsi="Times New Roman" w:cs="Times New Roman"/>
          <w:sz w:val="22"/>
          <w:szCs w:val="22"/>
        </w:rPr>
        <w:t xml:space="preserve"> ist bisher am Institut kaum vertreten. Die Methodenausbildung wird weitgehend durch externe Lehrbeauftragte bedient. Eine systematisierte an Personen gebundene Ausbildung in den Kernkompetenzen sozialwissenschaftlicher Methodik ist für eine Forschungsperspektive am Institut unumgänglich. Dabei sollten empirische Forschungsmethoden quantitativer und qualitativer Art im Mittelpunkt stehen. Dieser Forschungsbereich sollte überwiegend durch neu zu gewinnende Mitarbeiter des Institutes abgedeckt werden.</w:t>
      </w:r>
    </w:p>
    <w:p w14:paraId="74BA4546" w14:textId="77777777" w:rsidR="00F527BA" w:rsidRPr="00A062CD" w:rsidRDefault="00F527BA" w:rsidP="00CE5BD1">
      <w:pPr>
        <w:spacing w:line="320" w:lineRule="exact"/>
        <w:rPr>
          <w:rFonts w:ascii="Times New Roman" w:hAnsi="Times New Roman" w:cs="Times New Roman"/>
          <w:sz w:val="22"/>
          <w:szCs w:val="22"/>
        </w:rPr>
      </w:pPr>
    </w:p>
    <w:p w14:paraId="29007289" w14:textId="77777777" w:rsidR="00B57BED" w:rsidRPr="00A062CD" w:rsidRDefault="00297957" w:rsidP="00CE5BD1">
      <w:pPr>
        <w:spacing w:line="320" w:lineRule="exact"/>
        <w:rPr>
          <w:rFonts w:ascii="Times New Roman" w:hAnsi="Times New Roman" w:cs="Times New Roman"/>
          <w:sz w:val="22"/>
          <w:szCs w:val="22"/>
        </w:rPr>
      </w:pPr>
      <w:r w:rsidRPr="00A062CD">
        <w:rPr>
          <w:rFonts w:ascii="Times New Roman" w:hAnsi="Times New Roman" w:cs="Times New Roman"/>
          <w:sz w:val="22"/>
          <w:szCs w:val="22"/>
        </w:rPr>
        <w:t xml:space="preserve">Diese Forderung der </w:t>
      </w:r>
      <w:proofErr w:type="spellStart"/>
      <w:r w:rsidRPr="00A062CD">
        <w:rPr>
          <w:rFonts w:ascii="Times New Roman" w:hAnsi="Times New Roman" w:cs="Times New Roman"/>
          <w:sz w:val="22"/>
          <w:szCs w:val="22"/>
        </w:rPr>
        <w:t>Evaluator</w:t>
      </w:r>
      <w:r w:rsidR="001A492F" w:rsidRPr="00A062CD">
        <w:rPr>
          <w:rFonts w:ascii="Times New Roman" w:hAnsi="Times New Roman" w:cs="Times New Roman"/>
          <w:sz w:val="22"/>
          <w:szCs w:val="22"/>
        </w:rPr>
        <w:t>·inn</w:t>
      </w:r>
      <w:r w:rsidRPr="00A062CD">
        <w:rPr>
          <w:rFonts w:ascii="Times New Roman" w:hAnsi="Times New Roman" w:cs="Times New Roman"/>
          <w:sz w:val="22"/>
          <w:szCs w:val="22"/>
        </w:rPr>
        <w:t>en</w:t>
      </w:r>
      <w:proofErr w:type="spellEnd"/>
      <w:r w:rsidRPr="00A062CD">
        <w:rPr>
          <w:rFonts w:ascii="Times New Roman" w:hAnsi="Times New Roman" w:cs="Times New Roman"/>
          <w:sz w:val="22"/>
          <w:szCs w:val="22"/>
        </w:rPr>
        <w:t xml:space="preserve"> bezog sich zwar auf die Situation an unserem Institut, aber sie war nicht untypisch für das Fach insgesamt: Die Publizistik- und Kommunikationswisse</w:t>
      </w:r>
      <w:r w:rsidR="00B57BED" w:rsidRPr="00A062CD">
        <w:rPr>
          <w:rFonts w:ascii="Times New Roman" w:hAnsi="Times New Roman" w:cs="Times New Roman"/>
          <w:sz w:val="22"/>
          <w:szCs w:val="22"/>
        </w:rPr>
        <w:t>n</w:t>
      </w:r>
      <w:r w:rsidRPr="00A062CD">
        <w:rPr>
          <w:rFonts w:ascii="Times New Roman" w:hAnsi="Times New Roman" w:cs="Times New Roman"/>
          <w:sz w:val="22"/>
          <w:szCs w:val="22"/>
        </w:rPr>
        <w:t xml:space="preserve">schaft hatte in den letzten beiden Jahrzehnten des ausklingenden 20. </w:t>
      </w:r>
      <w:r w:rsidR="00CB3A98" w:rsidRPr="00A062CD">
        <w:rPr>
          <w:rFonts w:ascii="Times New Roman" w:hAnsi="Times New Roman" w:cs="Times New Roman"/>
          <w:sz w:val="22"/>
          <w:szCs w:val="22"/>
        </w:rPr>
        <w:t>Jahrhunderts</w:t>
      </w:r>
      <w:r w:rsidRPr="00A062CD">
        <w:rPr>
          <w:rFonts w:ascii="Times New Roman" w:hAnsi="Times New Roman" w:cs="Times New Roman"/>
          <w:sz w:val="22"/>
          <w:szCs w:val="22"/>
        </w:rPr>
        <w:t xml:space="preserve"> überhaupt </w:t>
      </w:r>
      <w:r w:rsidR="00B57BED" w:rsidRPr="00A062CD">
        <w:rPr>
          <w:rFonts w:ascii="Times New Roman" w:hAnsi="Times New Roman" w:cs="Times New Roman"/>
          <w:sz w:val="22"/>
          <w:szCs w:val="22"/>
        </w:rPr>
        <w:t xml:space="preserve">erst </w:t>
      </w:r>
      <w:r w:rsidRPr="00A062CD">
        <w:rPr>
          <w:rFonts w:ascii="Times New Roman" w:hAnsi="Times New Roman" w:cs="Times New Roman"/>
          <w:sz w:val="22"/>
          <w:szCs w:val="22"/>
        </w:rPr>
        <w:t>begonnen, an einem Selbstverständnis als Sozialwissenschaft zu arbeiten</w:t>
      </w:r>
      <w:r w:rsidR="00B57BED" w:rsidRPr="00A062CD">
        <w:rPr>
          <w:rFonts w:ascii="Times New Roman" w:hAnsi="Times New Roman" w:cs="Times New Roman"/>
          <w:sz w:val="22"/>
          <w:szCs w:val="22"/>
        </w:rPr>
        <w:t>, also ein</w:t>
      </w:r>
      <w:r w:rsidR="002A7FFE" w:rsidRPr="00A062CD">
        <w:rPr>
          <w:rFonts w:ascii="Times New Roman" w:hAnsi="Times New Roman" w:cs="Times New Roman"/>
          <w:sz w:val="22"/>
          <w:szCs w:val="22"/>
        </w:rPr>
        <w:t>e</w:t>
      </w:r>
      <w:r w:rsidR="00B57BED" w:rsidRPr="00A062CD">
        <w:rPr>
          <w:rFonts w:ascii="Times New Roman" w:hAnsi="Times New Roman" w:cs="Times New Roman"/>
          <w:sz w:val="22"/>
          <w:szCs w:val="22"/>
        </w:rPr>
        <w:t xml:space="preserve"> sozialwissenschaftliche Identität zu entwickeln.</w:t>
      </w:r>
      <w:r w:rsidR="00B13420" w:rsidRPr="00A062CD">
        <w:rPr>
          <w:rFonts w:ascii="Times New Roman" w:hAnsi="Times New Roman" w:cs="Times New Roman"/>
          <w:sz w:val="22"/>
          <w:szCs w:val="22"/>
        </w:rPr>
        <w:t xml:space="preserve"> </w:t>
      </w:r>
      <w:r w:rsidR="00FF16D3" w:rsidRPr="00A062CD">
        <w:rPr>
          <w:rFonts w:ascii="Times New Roman" w:hAnsi="Times New Roman" w:cs="Times New Roman"/>
          <w:sz w:val="22"/>
          <w:szCs w:val="22"/>
        </w:rPr>
        <w:t>Eine solche</w:t>
      </w:r>
      <w:r w:rsidR="00B13420" w:rsidRPr="00A062CD">
        <w:rPr>
          <w:rFonts w:ascii="Times New Roman" w:hAnsi="Times New Roman" w:cs="Times New Roman"/>
          <w:sz w:val="22"/>
          <w:szCs w:val="22"/>
        </w:rPr>
        <w:t xml:space="preserve"> gab es </w:t>
      </w:r>
      <w:r w:rsidR="00A81A73" w:rsidRPr="00A062CD">
        <w:rPr>
          <w:rFonts w:ascii="Times New Roman" w:hAnsi="Times New Roman" w:cs="Times New Roman"/>
          <w:sz w:val="22"/>
          <w:szCs w:val="22"/>
        </w:rPr>
        <w:t>vorher</w:t>
      </w:r>
      <w:r w:rsidR="00B13420" w:rsidRPr="00A062CD">
        <w:rPr>
          <w:rFonts w:ascii="Times New Roman" w:hAnsi="Times New Roman" w:cs="Times New Roman"/>
          <w:sz w:val="22"/>
          <w:szCs w:val="22"/>
        </w:rPr>
        <w:t xml:space="preserve"> </w:t>
      </w:r>
      <w:r w:rsidR="00FF16D3" w:rsidRPr="00A062CD">
        <w:rPr>
          <w:rFonts w:ascii="Times New Roman" w:hAnsi="Times New Roman" w:cs="Times New Roman"/>
          <w:sz w:val="22"/>
          <w:szCs w:val="22"/>
        </w:rPr>
        <w:t xml:space="preserve">eigentlich </w:t>
      </w:r>
      <w:r w:rsidR="00B13420" w:rsidRPr="00A062CD">
        <w:rPr>
          <w:rFonts w:ascii="Times New Roman" w:hAnsi="Times New Roman" w:cs="Times New Roman"/>
          <w:sz w:val="22"/>
          <w:szCs w:val="22"/>
        </w:rPr>
        <w:t>nicht.</w:t>
      </w:r>
    </w:p>
    <w:p w14:paraId="1136BF06" w14:textId="77777777" w:rsidR="00B57BED" w:rsidRPr="00A062CD" w:rsidRDefault="00B57BED" w:rsidP="00CE5BD1">
      <w:pPr>
        <w:spacing w:line="320" w:lineRule="exact"/>
        <w:rPr>
          <w:rFonts w:ascii="Times New Roman" w:hAnsi="Times New Roman" w:cs="Times New Roman"/>
          <w:sz w:val="22"/>
          <w:szCs w:val="22"/>
        </w:rPr>
      </w:pPr>
    </w:p>
    <w:p w14:paraId="7C4B0711" w14:textId="77777777" w:rsidR="00297957" w:rsidRPr="00A062CD" w:rsidRDefault="0044556F" w:rsidP="00CE5BD1">
      <w:pPr>
        <w:spacing w:line="320" w:lineRule="exact"/>
        <w:rPr>
          <w:rFonts w:ascii="Times New Roman" w:hAnsi="Times New Roman" w:cs="Times New Roman"/>
          <w:sz w:val="22"/>
          <w:szCs w:val="22"/>
        </w:rPr>
      </w:pPr>
      <w:r w:rsidRPr="00A062CD">
        <w:rPr>
          <w:rFonts w:ascii="Times New Roman" w:hAnsi="Times New Roman" w:cs="Times New Roman"/>
          <w:sz w:val="22"/>
          <w:szCs w:val="22"/>
        </w:rPr>
        <w:t xml:space="preserve">In Österreich und speziell in Wien, spielte sich diese Entwicklung unter Bedingungen ab, die heute </w:t>
      </w:r>
      <w:r w:rsidR="00993D8A" w:rsidRPr="00A062CD">
        <w:rPr>
          <w:rFonts w:ascii="Times New Roman" w:hAnsi="Times New Roman" w:cs="Times New Roman"/>
          <w:sz w:val="22"/>
          <w:szCs w:val="22"/>
        </w:rPr>
        <w:t>fast nicht</w:t>
      </w:r>
      <w:r w:rsidRPr="00A062CD">
        <w:rPr>
          <w:rFonts w:ascii="Times New Roman" w:hAnsi="Times New Roman" w:cs="Times New Roman"/>
          <w:sz w:val="22"/>
          <w:szCs w:val="22"/>
        </w:rPr>
        <w:t xml:space="preserve"> mehr vorstellbar sind</w:t>
      </w:r>
      <w:r w:rsidR="000150CD" w:rsidRPr="00A062CD">
        <w:rPr>
          <w:rFonts w:ascii="Times New Roman" w:hAnsi="Times New Roman" w:cs="Times New Roman"/>
          <w:sz w:val="22"/>
          <w:szCs w:val="22"/>
        </w:rPr>
        <w:t xml:space="preserve">. Wie kaum eine andere Studienrichtung repräsentierte </w:t>
      </w:r>
      <w:r w:rsidR="007F0BA2" w:rsidRPr="00A062CD">
        <w:rPr>
          <w:rFonts w:ascii="Times New Roman" w:hAnsi="Times New Roman" w:cs="Times New Roman"/>
          <w:sz w:val="22"/>
          <w:szCs w:val="22"/>
        </w:rPr>
        <w:t xml:space="preserve">das </w:t>
      </w:r>
      <w:r w:rsidR="000150CD" w:rsidRPr="00A062CD">
        <w:rPr>
          <w:rFonts w:ascii="Times New Roman" w:hAnsi="Times New Roman" w:cs="Times New Roman"/>
          <w:sz w:val="22"/>
          <w:szCs w:val="22"/>
        </w:rPr>
        <w:t xml:space="preserve">Wiener Publizistik-Institut die </w:t>
      </w:r>
      <w:r w:rsidR="000150CD" w:rsidRPr="00A062CD">
        <w:rPr>
          <w:rFonts w:ascii="Times New Roman" w:hAnsi="Times New Roman" w:cs="Times New Roman"/>
          <w:b/>
          <w:sz w:val="22"/>
          <w:szCs w:val="22"/>
        </w:rPr>
        <w:t>Massenuniversität</w:t>
      </w:r>
      <w:r w:rsidR="000150CD" w:rsidRPr="00A062CD">
        <w:rPr>
          <w:rFonts w:ascii="Times New Roman" w:hAnsi="Times New Roman" w:cs="Times New Roman"/>
          <w:sz w:val="22"/>
          <w:szCs w:val="22"/>
        </w:rPr>
        <w:t xml:space="preserve"> schlechthin</w:t>
      </w:r>
      <w:r w:rsidR="002B4F72" w:rsidRPr="00A062CD">
        <w:rPr>
          <w:rFonts w:ascii="Times New Roman" w:hAnsi="Times New Roman" w:cs="Times New Roman"/>
          <w:sz w:val="22"/>
          <w:szCs w:val="22"/>
        </w:rPr>
        <w:t>.</w:t>
      </w:r>
      <w:r w:rsidR="000150CD" w:rsidRPr="00A062CD">
        <w:rPr>
          <w:rFonts w:ascii="Times New Roman" w:hAnsi="Times New Roman" w:cs="Times New Roman"/>
          <w:sz w:val="22"/>
          <w:szCs w:val="22"/>
        </w:rPr>
        <w:t xml:space="preserve"> Viele Jahre hindurch waren wir eine </w:t>
      </w:r>
      <w:r w:rsidR="00F55A10" w:rsidRPr="00A062CD">
        <w:rPr>
          <w:rFonts w:ascii="Times New Roman" w:hAnsi="Times New Roman" w:cs="Times New Roman"/>
          <w:sz w:val="22"/>
          <w:szCs w:val="22"/>
        </w:rPr>
        <w:t xml:space="preserve">nahezu </w:t>
      </w:r>
      <w:r w:rsidR="000150CD" w:rsidRPr="00A062CD">
        <w:rPr>
          <w:rFonts w:ascii="Times New Roman" w:hAnsi="Times New Roman" w:cs="Times New Roman"/>
          <w:sz w:val="22"/>
          <w:szCs w:val="22"/>
        </w:rPr>
        <w:t xml:space="preserve">lächerlich kleine Mannschaft von einem (sogenannten </w:t>
      </w:r>
      <w:r w:rsidR="000150CD" w:rsidRPr="00A062CD">
        <w:rPr>
          <w:rFonts w:ascii="Times New Roman" w:hAnsi="Times New Roman" w:cs="Times New Roman"/>
          <w:i/>
          <w:sz w:val="22"/>
          <w:szCs w:val="22"/>
        </w:rPr>
        <w:t>ordentlichen</w:t>
      </w:r>
      <w:r w:rsidR="000150CD" w:rsidRPr="00A062CD">
        <w:rPr>
          <w:rFonts w:ascii="Times New Roman" w:hAnsi="Times New Roman" w:cs="Times New Roman"/>
          <w:sz w:val="22"/>
          <w:szCs w:val="22"/>
        </w:rPr>
        <w:t>) Professor, einer Dozentin und vier Assistenten (alle männlich). Dieses Grüppchen von sechs Personen bemühte sich – gemeinsam mit einer Menge externer Lehrbeauftragter – redlich, mit mehr als 5.000 (in Worten: fünftausend) inskribierten Studierenden zurechtzukommen.</w:t>
      </w:r>
      <w:r w:rsidR="00852490" w:rsidRPr="00A062CD">
        <w:rPr>
          <w:rFonts w:ascii="Times New Roman" w:hAnsi="Times New Roman" w:cs="Times New Roman"/>
          <w:sz w:val="22"/>
          <w:szCs w:val="22"/>
        </w:rPr>
        <w:t xml:space="preserve"> </w:t>
      </w:r>
      <w:r w:rsidR="00AA048A" w:rsidRPr="00A062CD">
        <w:rPr>
          <w:rFonts w:ascii="Times New Roman" w:hAnsi="Times New Roman" w:cs="Times New Roman"/>
          <w:sz w:val="22"/>
          <w:szCs w:val="22"/>
        </w:rPr>
        <w:t>Wenn</w:t>
      </w:r>
      <w:r w:rsidR="00852490" w:rsidRPr="00A062CD">
        <w:rPr>
          <w:rFonts w:ascii="Times New Roman" w:hAnsi="Times New Roman" w:cs="Times New Roman"/>
          <w:sz w:val="22"/>
          <w:szCs w:val="22"/>
        </w:rPr>
        <w:t xml:space="preserve"> wir mit </w:t>
      </w:r>
      <w:proofErr w:type="spellStart"/>
      <w:r w:rsidR="00852490" w:rsidRPr="00A062CD">
        <w:rPr>
          <w:rFonts w:ascii="Times New Roman" w:hAnsi="Times New Roman" w:cs="Times New Roman"/>
          <w:sz w:val="22"/>
          <w:szCs w:val="22"/>
        </w:rPr>
        <w:t>Kolleg</w:t>
      </w:r>
      <w:r w:rsidR="001A492F" w:rsidRPr="00A062CD">
        <w:rPr>
          <w:rFonts w:ascii="Times New Roman" w:hAnsi="Times New Roman" w:cs="Times New Roman"/>
          <w:sz w:val="22"/>
          <w:szCs w:val="22"/>
        </w:rPr>
        <w:t>·</w:t>
      </w:r>
      <w:r w:rsidR="00852490" w:rsidRPr="00A062CD">
        <w:rPr>
          <w:rFonts w:ascii="Times New Roman" w:hAnsi="Times New Roman" w:cs="Times New Roman"/>
          <w:sz w:val="22"/>
          <w:szCs w:val="22"/>
        </w:rPr>
        <w:t>innen</w:t>
      </w:r>
      <w:proofErr w:type="spellEnd"/>
      <w:r w:rsidR="00852490" w:rsidRPr="00A062CD">
        <w:rPr>
          <w:rFonts w:ascii="Times New Roman" w:hAnsi="Times New Roman" w:cs="Times New Roman"/>
          <w:sz w:val="22"/>
          <w:szCs w:val="22"/>
        </w:rPr>
        <w:t xml:space="preserve"> aus Deutschland oder der Schweiz zusammentrafen, provozierten solche Auskünfte zur Wiener Situation stets ungläubiges Staunen und dann lächelndes Kopfschütteln. Das österreichische Universitätsrecht kennt ja </w:t>
      </w:r>
      <w:r w:rsidR="004335E4" w:rsidRPr="00A062CD">
        <w:rPr>
          <w:rFonts w:ascii="Times New Roman" w:hAnsi="Times New Roman" w:cs="Times New Roman"/>
          <w:sz w:val="22"/>
          <w:szCs w:val="22"/>
        </w:rPr>
        <w:t>b</w:t>
      </w:r>
      <w:r w:rsidR="00796B2C" w:rsidRPr="00A062CD">
        <w:rPr>
          <w:rFonts w:ascii="Times New Roman" w:hAnsi="Times New Roman" w:cs="Times New Roman"/>
          <w:sz w:val="22"/>
          <w:szCs w:val="22"/>
        </w:rPr>
        <w:t xml:space="preserve">is heute </w:t>
      </w:r>
      <w:r w:rsidR="00852490" w:rsidRPr="00A062CD">
        <w:rPr>
          <w:rFonts w:ascii="Times New Roman" w:hAnsi="Times New Roman" w:cs="Times New Roman"/>
          <w:b/>
          <w:sz w:val="22"/>
          <w:szCs w:val="22"/>
        </w:rPr>
        <w:t>keinen Numerus Clausus</w:t>
      </w:r>
      <w:r w:rsidR="00796B2C" w:rsidRPr="00A062CD">
        <w:rPr>
          <w:rFonts w:ascii="Times New Roman" w:hAnsi="Times New Roman" w:cs="Times New Roman"/>
          <w:sz w:val="22"/>
          <w:szCs w:val="22"/>
        </w:rPr>
        <w:t xml:space="preserve"> </w:t>
      </w:r>
      <w:r w:rsidR="00852490" w:rsidRPr="00A062CD">
        <w:rPr>
          <w:rFonts w:ascii="Times New Roman" w:hAnsi="Times New Roman" w:cs="Times New Roman"/>
          <w:sz w:val="22"/>
          <w:szCs w:val="22"/>
        </w:rPr>
        <w:t>und bis weit nach der Jahrtausendwende</w:t>
      </w:r>
      <w:r w:rsidR="00796B2C" w:rsidRPr="00A062CD">
        <w:rPr>
          <w:rFonts w:ascii="Times New Roman" w:hAnsi="Times New Roman" w:cs="Times New Roman"/>
          <w:sz w:val="22"/>
          <w:szCs w:val="22"/>
        </w:rPr>
        <w:t xml:space="preserve"> (</w:t>
      </w:r>
      <w:r w:rsidR="00852490" w:rsidRPr="00A062CD">
        <w:rPr>
          <w:rFonts w:ascii="Times New Roman" w:hAnsi="Times New Roman" w:cs="Times New Roman"/>
          <w:sz w:val="22"/>
          <w:szCs w:val="22"/>
        </w:rPr>
        <w:t>bis 2009</w:t>
      </w:r>
      <w:r w:rsidR="00796B2C" w:rsidRPr="00A062CD">
        <w:rPr>
          <w:rFonts w:ascii="Times New Roman" w:hAnsi="Times New Roman" w:cs="Times New Roman"/>
          <w:sz w:val="22"/>
          <w:szCs w:val="22"/>
        </w:rPr>
        <w:t xml:space="preserve"> unter dem damaligen</w:t>
      </w:r>
      <w:r w:rsidR="00852490" w:rsidRPr="00A062CD">
        <w:rPr>
          <w:rFonts w:ascii="Times New Roman" w:hAnsi="Times New Roman" w:cs="Times New Roman"/>
          <w:sz w:val="22"/>
          <w:szCs w:val="22"/>
        </w:rPr>
        <w:t xml:space="preserve"> Wissenschaftsminister Hahn</w:t>
      </w:r>
      <w:r w:rsidR="00796B2C" w:rsidRPr="00A062CD">
        <w:rPr>
          <w:rFonts w:ascii="Times New Roman" w:hAnsi="Times New Roman" w:cs="Times New Roman"/>
          <w:sz w:val="22"/>
          <w:szCs w:val="22"/>
        </w:rPr>
        <w:t xml:space="preserve">) </w:t>
      </w:r>
      <w:r w:rsidR="00852490" w:rsidRPr="00A062CD">
        <w:rPr>
          <w:rFonts w:ascii="Times New Roman" w:hAnsi="Times New Roman" w:cs="Times New Roman"/>
          <w:sz w:val="22"/>
          <w:szCs w:val="22"/>
        </w:rPr>
        <w:t>gab es</w:t>
      </w:r>
      <w:r w:rsidR="009948E5" w:rsidRPr="00A062CD">
        <w:rPr>
          <w:rFonts w:ascii="Times New Roman" w:hAnsi="Times New Roman" w:cs="Times New Roman"/>
          <w:sz w:val="22"/>
          <w:szCs w:val="22"/>
        </w:rPr>
        <w:t>,</w:t>
      </w:r>
      <w:r w:rsidR="00852490" w:rsidRPr="00A062CD">
        <w:rPr>
          <w:rFonts w:ascii="Times New Roman" w:hAnsi="Times New Roman" w:cs="Times New Roman"/>
          <w:sz w:val="22"/>
          <w:szCs w:val="22"/>
        </w:rPr>
        <w:t xml:space="preserve"> abgesehen vom Reifezeugnis</w:t>
      </w:r>
      <w:r w:rsidR="009948E5" w:rsidRPr="00A062CD">
        <w:rPr>
          <w:rFonts w:ascii="Times New Roman" w:hAnsi="Times New Roman" w:cs="Times New Roman"/>
          <w:sz w:val="22"/>
          <w:szCs w:val="22"/>
        </w:rPr>
        <w:t>,</w:t>
      </w:r>
      <w:r w:rsidR="00852490" w:rsidRPr="00A062CD">
        <w:rPr>
          <w:rFonts w:ascii="Times New Roman" w:hAnsi="Times New Roman" w:cs="Times New Roman"/>
          <w:sz w:val="22"/>
          <w:szCs w:val="22"/>
        </w:rPr>
        <w:t xml:space="preserve"> keine Zugangsbeschränkung.</w:t>
      </w:r>
      <w:r w:rsidR="002B4F72" w:rsidRPr="00A062CD">
        <w:rPr>
          <w:rFonts w:ascii="Times New Roman" w:hAnsi="Times New Roman" w:cs="Times New Roman"/>
          <w:sz w:val="22"/>
          <w:szCs w:val="22"/>
        </w:rPr>
        <w:t xml:space="preserve"> </w:t>
      </w:r>
      <w:r w:rsidR="00D85A61" w:rsidRPr="00A062CD">
        <w:rPr>
          <w:rFonts w:ascii="Times New Roman" w:hAnsi="Times New Roman" w:cs="Times New Roman"/>
          <w:sz w:val="22"/>
          <w:szCs w:val="22"/>
        </w:rPr>
        <w:t>Aus</w:t>
      </w:r>
      <w:r w:rsidR="00827D09" w:rsidRPr="00A062CD">
        <w:rPr>
          <w:rFonts w:ascii="Times New Roman" w:hAnsi="Times New Roman" w:cs="Times New Roman"/>
          <w:sz w:val="22"/>
          <w:szCs w:val="22"/>
        </w:rPr>
        <w:t xml:space="preserve"> dieser Situation resultierte</w:t>
      </w:r>
      <w:r w:rsidR="00DF1056" w:rsidRPr="00A062CD">
        <w:rPr>
          <w:rFonts w:ascii="Times New Roman" w:hAnsi="Times New Roman" w:cs="Times New Roman"/>
          <w:sz w:val="22"/>
          <w:szCs w:val="22"/>
        </w:rPr>
        <w:t xml:space="preserve"> </w:t>
      </w:r>
      <w:r w:rsidR="00F80F43" w:rsidRPr="00A062CD">
        <w:rPr>
          <w:rFonts w:ascii="Times New Roman" w:hAnsi="Times New Roman" w:cs="Times New Roman"/>
          <w:sz w:val="22"/>
          <w:szCs w:val="22"/>
        </w:rPr>
        <w:t xml:space="preserve">am Institut </w:t>
      </w:r>
      <w:r w:rsidR="00625F66" w:rsidRPr="00A062CD">
        <w:rPr>
          <w:rFonts w:ascii="Times New Roman" w:hAnsi="Times New Roman" w:cs="Times New Roman"/>
          <w:sz w:val="22"/>
          <w:szCs w:val="22"/>
        </w:rPr>
        <w:t xml:space="preserve">schlicht </w:t>
      </w:r>
      <w:r w:rsidR="00DF1056" w:rsidRPr="00A062CD">
        <w:rPr>
          <w:rFonts w:ascii="Times New Roman" w:hAnsi="Times New Roman" w:cs="Times New Roman"/>
          <w:sz w:val="22"/>
          <w:szCs w:val="22"/>
        </w:rPr>
        <w:t>Mängelverwaltung. Sichtbar</w:t>
      </w:r>
      <w:r w:rsidR="00827D09" w:rsidRPr="00A062CD">
        <w:rPr>
          <w:rFonts w:ascii="Times New Roman" w:hAnsi="Times New Roman" w:cs="Times New Roman"/>
          <w:sz w:val="22"/>
          <w:szCs w:val="22"/>
        </w:rPr>
        <w:t xml:space="preserve"> wurde dies vor allem an der</w:t>
      </w:r>
      <w:r w:rsidR="00DF1056" w:rsidRPr="00A062CD">
        <w:rPr>
          <w:rFonts w:ascii="Times New Roman" w:hAnsi="Times New Roman" w:cs="Times New Roman"/>
          <w:sz w:val="22"/>
          <w:szCs w:val="22"/>
        </w:rPr>
        <w:t xml:space="preserve"> notorische</w:t>
      </w:r>
      <w:r w:rsidR="00827D09" w:rsidRPr="00A062CD">
        <w:rPr>
          <w:rFonts w:ascii="Times New Roman" w:hAnsi="Times New Roman" w:cs="Times New Roman"/>
          <w:sz w:val="22"/>
          <w:szCs w:val="22"/>
        </w:rPr>
        <w:t>n</w:t>
      </w:r>
      <w:r w:rsidR="00DF1056" w:rsidRPr="00A062CD">
        <w:rPr>
          <w:rFonts w:ascii="Times New Roman" w:hAnsi="Times New Roman" w:cs="Times New Roman"/>
          <w:sz w:val="22"/>
          <w:szCs w:val="22"/>
        </w:rPr>
        <w:t xml:space="preserve"> Überbelegung sämtlicher Lehrveranstaltungen. Was in Vorlesungen noch verkraftbar </w:t>
      </w:r>
      <w:r w:rsidR="00DF1056" w:rsidRPr="00A062CD">
        <w:rPr>
          <w:rFonts w:ascii="Times New Roman" w:hAnsi="Times New Roman" w:cs="Times New Roman"/>
          <w:sz w:val="22"/>
          <w:szCs w:val="22"/>
        </w:rPr>
        <w:lastRenderedPageBreak/>
        <w:t>war, hatte in Übungen, Proseminaren und Seminaren Auswirkungen auf die Arbeitsbedingungen</w:t>
      </w:r>
      <w:r w:rsidR="001A492F" w:rsidRPr="00A062CD">
        <w:rPr>
          <w:rFonts w:ascii="Times New Roman" w:hAnsi="Times New Roman" w:cs="Times New Roman"/>
          <w:sz w:val="22"/>
          <w:szCs w:val="22"/>
        </w:rPr>
        <w:t>, die schlicht aus dem Ruder liefen, wenn an die einhundert Leute in den Hörsaal drängten.</w:t>
      </w:r>
      <w:r w:rsidR="004371A2" w:rsidRPr="00A062CD">
        <w:rPr>
          <w:rFonts w:ascii="Times New Roman" w:hAnsi="Times New Roman" w:cs="Times New Roman"/>
          <w:sz w:val="22"/>
          <w:szCs w:val="22"/>
        </w:rPr>
        <w:t xml:space="preserve"> Rückendeckung von der Politik gab es damals noch keine. Stattdessen wurde uns das Gefühl vermittelt, dass man Fächer wie das unsere am besten </w:t>
      </w:r>
      <w:r w:rsidR="004371A2" w:rsidRPr="00A062CD">
        <w:rPr>
          <w:rFonts w:ascii="Times New Roman" w:hAnsi="Times New Roman" w:cs="Times New Roman"/>
          <w:i/>
          <w:sz w:val="22"/>
          <w:szCs w:val="22"/>
        </w:rPr>
        <w:t>aushungern</w:t>
      </w:r>
      <w:r w:rsidR="004371A2" w:rsidRPr="00A062CD">
        <w:rPr>
          <w:rFonts w:ascii="Times New Roman" w:hAnsi="Times New Roman" w:cs="Times New Roman"/>
          <w:sz w:val="22"/>
          <w:szCs w:val="22"/>
        </w:rPr>
        <w:t xml:space="preserve"> müsste. Motto: </w:t>
      </w:r>
      <w:r w:rsidR="004371A2" w:rsidRPr="00A062CD">
        <w:rPr>
          <w:rFonts w:ascii="Times New Roman" w:hAnsi="Times New Roman" w:cs="Times New Roman"/>
          <w:i/>
          <w:sz w:val="22"/>
          <w:szCs w:val="22"/>
        </w:rPr>
        <w:t>So</w:t>
      </w:r>
      <w:r w:rsidR="00724314" w:rsidRPr="00A062CD">
        <w:rPr>
          <w:rFonts w:ascii="Times New Roman" w:hAnsi="Times New Roman" w:cs="Times New Roman"/>
          <w:i/>
          <w:sz w:val="22"/>
          <w:szCs w:val="22"/>
        </w:rPr>
        <w:t xml:space="preserve"> </w:t>
      </w:r>
      <w:r w:rsidR="004371A2" w:rsidRPr="00A062CD">
        <w:rPr>
          <w:rFonts w:ascii="Times New Roman" w:hAnsi="Times New Roman" w:cs="Times New Roman"/>
          <w:i/>
          <w:sz w:val="22"/>
          <w:szCs w:val="22"/>
        </w:rPr>
        <w:t>viele Journalisten braucht ma</w:t>
      </w:r>
      <w:r w:rsidR="00724314" w:rsidRPr="00A062CD">
        <w:rPr>
          <w:rFonts w:ascii="Times New Roman" w:hAnsi="Times New Roman" w:cs="Times New Roman"/>
          <w:i/>
          <w:sz w:val="22"/>
          <w:szCs w:val="22"/>
        </w:rPr>
        <w:t>n</w:t>
      </w:r>
      <w:r w:rsidR="004371A2" w:rsidRPr="00A062CD">
        <w:rPr>
          <w:rFonts w:ascii="Times New Roman" w:hAnsi="Times New Roman" w:cs="Times New Roman"/>
          <w:i/>
          <w:sz w:val="22"/>
          <w:szCs w:val="22"/>
        </w:rPr>
        <w:t xml:space="preserve"> doch n</w:t>
      </w:r>
      <w:r w:rsidR="00724314" w:rsidRPr="00A062CD">
        <w:rPr>
          <w:rFonts w:ascii="Times New Roman" w:hAnsi="Times New Roman" w:cs="Times New Roman"/>
          <w:i/>
          <w:sz w:val="22"/>
          <w:szCs w:val="22"/>
        </w:rPr>
        <w:t>icht</w:t>
      </w:r>
      <w:r w:rsidR="00724314" w:rsidRPr="00A062CD">
        <w:rPr>
          <w:rFonts w:ascii="Times New Roman" w:hAnsi="Times New Roman" w:cs="Times New Roman"/>
          <w:sz w:val="22"/>
          <w:szCs w:val="22"/>
        </w:rPr>
        <w:t xml:space="preserve">. </w:t>
      </w:r>
      <w:r w:rsidR="002B4F72" w:rsidRPr="00A062CD">
        <w:rPr>
          <w:rFonts w:ascii="Times New Roman" w:hAnsi="Times New Roman" w:cs="Times New Roman"/>
          <w:sz w:val="22"/>
          <w:szCs w:val="22"/>
        </w:rPr>
        <w:t xml:space="preserve">Ironisch sprachen wir damals vom </w:t>
      </w:r>
      <w:r w:rsidR="002B4F72" w:rsidRPr="00A062CD">
        <w:rPr>
          <w:rFonts w:ascii="Times New Roman" w:hAnsi="Times New Roman" w:cs="Times New Roman"/>
          <w:b/>
          <w:sz w:val="22"/>
          <w:szCs w:val="22"/>
        </w:rPr>
        <w:t xml:space="preserve">Numerus </w:t>
      </w:r>
      <w:proofErr w:type="spellStart"/>
      <w:r w:rsidR="002B4F72" w:rsidRPr="00A062CD">
        <w:rPr>
          <w:rFonts w:ascii="Times New Roman" w:hAnsi="Times New Roman" w:cs="Times New Roman"/>
          <w:b/>
          <w:sz w:val="22"/>
          <w:szCs w:val="22"/>
        </w:rPr>
        <w:t>Darwinus</w:t>
      </w:r>
      <w:proofErr w:type="spellEnd"/>
      <w:r w:rsidR="002B4F72" w:rsidRPr="00A062CD">
        <w:rPr>
          <w:rFonts w:ascii="Times New Roman" w:hAnsi="Times New Roman" w:cs="Times New Roman"/>
          <w:sz w:val="22"/>
          <w:szCs w:val="22"/>
        </w:rPr>
        <w:t xml:space="preserve"> (Zitat: </w:t>
      </w:r>
      <w:proofErr w:type="spellStart"/>
      <w:r w:rsidR="002B4F72" w:rsidRPr="00A062CD">
        <w:rPr>
          <w:rFonts w:ascii="Times New Roman" w:hAnsi="Times New Roman" w:cs="Times New Roman"/>
          <w:sz w:val="22"/>
          <w:szCs w:val="22"/>
        </w:rPr>
        <w:t>Langenbucher</w:t>
      </w:r>
      <w:proofErr w:type="spellEnd"/>
      <w:r w:rsidR="002B4F72" w:rsidRPr="00A062CD">
        <w:rPr>
          <w:rFonts w:ascii="Times New Roman" w:hAnsi="Times New Roman" w:cs="Times New Roman"/>
          <w:sz w:val="22"/>
          <w:szCs w:val="22"/>
        </w:rPr>
        <w:t>) der bei uns herrsch</w:t>
      </w:r>
      <w:r w:rsidR="00724314" w:rsidRPr="00A062CD">
        <w:rPr>
          <w:rFonts w:ascii="Times New Roman" w:hAnsi="Times New Roman" w:cs="Times New Roman"/>
          <w:sz w:val="22"/>
          <w:szCs w:val="22"/>
        </w:rPr>
        <w:t>e</w:t>
      </w:r>
      <w:r w:rsidR="00C90B4D" w:rsidRPr="00A062CD">
        <w:rPr>
          <w:rFonts w:ascii="Times New Roman" w:hAnsi="Times New Roman" w:cs="Times New Roman"/>
          <w:sz w:val="22"/>
          <w:szCs w:val="22"/>
        </w:rPr>
        <w:t>: J</w:t>
      </w:r>
      <w:r w:rsidR="002B4F72" w:rsidRPr="00A062CD">
        <w:rPr>
          <w:rFonts w:ascii="Times New Roman" w:hAnsi="Times New Roman" w:cs="Times New Roman"/>
          <w:sz w:val="22"/>
          <w:szCs w:val="22"/>
        </w:rPr>
        <w:t xml:space="preserve">emand, der diese vertrackte Situation erfolgreich meistern konnte, hatte wohl schon </w:t>
      </w:r>
      <w:r w:rsidR="00827D09" w:rsidRPr="00A062CD">
        <w:rPr>
          <w:rFonts w:ascii="Times New Roman" w:hAnsi="Times New Roman" w:cs="Times New Roman"/>
          <w:sz w:val="22"/>
          <w:szCs w:val="22"/>
        </w:rPr>
        <w:t xml:space="preserve">allein </w:t>
      </w:r>
      <w:r w:rsidR="002B4F72" w:rsidRPr="00A062CD">
        <w:rPr>
          <w:rFonts w:ascii="Times New Roman" w:hAnsi="Times New Roman" w:cs="Times New Roman"/>
          <w:sz w:val="22"/>
          <w:szCs w:val="22"/>
        </w:rPr>
        <w:t>dadurch ausreichend lebenspraktisches Rüstzeug erworben...</w:t>
      </w:r>
    </w:p>
    <w:p w14:paraId="655B18BA" w14:textId="77777777" w:rsidR="00F527BA" w:rsidRPr="00A062CD" w:rsidRDefault="00F527BA" w:rsidP="00CE5BD1">
      <w:pPr>
        <w:spacing w:line="320" w:lineRule="exact"/>
        <w:rPr>
          <w:rFonts w:ascii="Times New Roman" w:hAnsi="Times New Roman" w:cs="Times New Roman"/>
          <w:sz w:val="22"/>
          <w:szCs w:val="22"/>
        </w:rPr>
      </w:pPr>
    </w:p>
    <w:p w14:paraId="72D073A8" w14:textId="77777777" w:rsidR="009948E5" w:rsidRPr="00A062CD" w:rsidRDefault="009948E5" w:rsidP="00CE5BD1">
      <w:pPr>
        <w:spacing w:line="320" w:lineRule="exact"/>
        <w:rPr>
          <w:rFonts w:ascii="Times New Roman" w:hAnsi="Times New Roman" w:cs="Times New Roman"/>
          <w:sz w:val="22"/>
          <w:szCs w:val="22"/>
        </w:rPr>
      </w:pPr>
      <w:r w:rsidRPr="00A062CD">
        <w:rPr>
          <w:rFonts w:ascii="Times New Roman" w:hAnsi="Times New Roman" w:cs="Times New Roman"/>
          <w:sz w:val="22"/>
          <w:szCs w:val="22"/>
        </w:rPr>
        <w:t>Dennoch –</w:t>
      </w:r>
      <w:r w:rsidR="00804E88" w:rsidRPr="00A062CD">
        <w:rPr>
          <w:rFonts w:ascii="Times New Roman" w:hAnsi="Times New Roman" w:cs="Times New Roman"/>
          <w:sz w:val="22"/>
          <w:szCs w:val="22"/>
        </w:rPr>
        <w:t xml:space="preserve"> </w:t>
      </w:r>
      <w:r w:rsidRPr="00A062CD">
        <w:rPr>
          <w:rFonts w:ascii="Times New Roman" w:hAnsi="Times New Roman" w:cs="Times New Roman"/>
          <w:sz w:val="22"/>
          <w:szCs w:val="22"/>
        </w:rPr>
        <w:t xml:space="preserve">aus verschiedenen Gründen </w:t>
      </w:r>
      <w:r w:rsidR="00804E88" w:rsidRPr="00A062CD">
        <w:rPr>
          <w:rFonts w:ascii="Times New Roman" w:hAnsi="Times New Roman" w:cs="Times New Roman"/>
          <w:sz w:val="22"/>
          <w:szCs w:val="22"/>
        </w:rPr>
        <w:t xml:space="preserve">begann </w:t>
      </w:r>
      <w:r w:rsidRPr="00A062CD">
        <w:rPr>
          <w:rFonts w:ascii="Times New Roman" w:hAnsi="Times New Roman" w:cs="Times New Roman"/>
          <w:sz w:val="22"/>
          <w:szCs w:val="22"/>
        </w:rPr>
        <w:t>sich das Blatt langsam zum Besseren</w:t>
      </w:r>
      <w:r w:rsidR="00804E88" w:rsidRPr="00A062CD">
        <w:rPr>
          <w:rFonts w:ascii="Times New Roman" w:hAnsi="Times New Roman" w:cs="Times New Roman"/>
          <w:sz w:val="22"/>
          <w:szCs w:val="22"/>
        </w:rPr>
        <w:t xml:space="preserve"> zu wenden.</w:t>
      </w:r>
      <w:r w:rsidRPr="00A062CD">
        <w:rPr>
          <w:rFonts w:ascii="Times New Roman" w:hAnsi="Times New Roman" w:cs="Times New Roman"/>
          <w:sz w:val="22"/>
          <w:szCs w:val="22"/>
        </w:rPr>
        <w:t xml:space="preserve"> </w:t>
      </w:r>
      <w:r w:rsidR="00804E88" w:rsidRPr="00A062CD">
        <w:rPr>
          <w:rFonts w:ascii="Times New Roman" w:hAnsi="Times New Roman" w:cs="Times New Roman"/>
          <w:sz w:val="22"/>
          <w:szCs w:val="22"/>
        </w:rPr>
        <w:t xml:space="preserve">Die </w:t>
      </w:r>
      <w:r w:rsidRPr="00A062CD">
        <w:rPr>
          <w:rFonts w:ascii="Times New Roman" w:hAnsi="Times New Roman" w:cs="Times New Roman"/>
          <w:sz w:val="22"/>
          <w:szCs w:val="22"/>
        </w:rPr>
        <w:t>Berufung von Jürgen</w:t>
      </w:r>
      <w:r w:rsidR="00804E88" w:rsidRPr="00A062CD">
        <w:rPr>
          <w:rFonts w:ascii="Times New Roman" w:hAnsi="Times New Roman" w:cs="Times New Roman"/>
          <w:sz w:val="22"/>
          <w:szCs w:val="22"/>
        </w:rPr>
        <w:t xml:space="preserve"> Grimm auf die Methodenprofessur </w:t>
      </w:r>
      <w:r w:rsidRPr="00A062CD">
        <w:rPr>
          <w:rFonts w:ascii="Times New Roman" w:hAnsi="Times New Roman" w:cs="Times New Roman"/>
          <w:sz w:val="22"/>
          <w:szCs w:val="22"/>
        </w:rPr>
        <w:t xml:space="preserve">im </w:t>
      </w:r>
      <w:r w:rsidR="00804E88" w:rsidRPr="00A062CD">
        <w:rPr>
          <w:rFonts w:ascii="Times New Roman" w:hAnsi="Times New Roman" w:cs="Times New Roman"/>
          <w:sz w:val="22"/>
          <w:szCs w:val="22"/>
        </w:rPr>
        <w:t>Jahr 200</w:t>
      </w:r>
      <w:r w:rsidR="00771C25" w:rsidRPr="00A062CD">
        <w:rPr>
          <w:rFonts w:ascii="Times New Roman" w:hAnsi="Times New Roman" w:cs="Times New Roman"/>
          <w:sz w:val="22"/>
          <w:szCs w:val="22"/>
        </w:rPr>
        <w:t>3</w:t>
      </w:r>
      <w:r w:rsidR="00804E88" w:rsidRPr="00A062CD">
        <w:rPr>
          <w:rFonts w:ascii="Times New Roman" w:hAnsi="Times New Roman" w:cs="Times New Roman"/>
          <w:sz w:val="22"/>
          <w:szCs w:val="22"/>
        </w:rPr>
        <w:t xml:space="preserve"> </w:t>
      </w:r>
      <w:r w:rsidRPr="00A062CD">
        <w:rPr>
          <w:rFonts w:ascii="Times New Roman" w:hAnsi="Times New Roman" w:cs="Times New Roman"/>
          <w:sz w:val="22"/>
          <w:szCs w:val="22"/>
        </w:rPr>
        <w:t xml:space="preserve">war fraglos ein Markstein in dieser Entwicklung. </w:t>
      </w:r>
    </w:p>
    <w:p w14:paraId="41F1D6F0" w14:textId="77777777" w:rsidR="00F527BA" w:rsidRPr="00A062CD" w:rsidRDefault="00F527BA" w:rsidP="00CE5BD1">
      <w:pPr>
        <w:spacing w:line="320" w:lineRule="exact"/>
        <w:rPr>
          <w:rFonts w:ascii="Times New Roman" w:hAnsi="Times New Roman" w:cs="Times New Roman"/>
          <w:sz w:val="22"/>
          <w:szCs w:val="22"/>
        </w:rPr>
      </w:pPr>
    </w:p>
    <w:p w14:paraId="75CF8608" w14:textId="77777777" w:rsidR="00576146" w:rsidRPr="00A062CD" w:rsidRDefault="00533D50" w:rsidP="00CE5BD1">
      <w:pPr>
        <w:spacing w:line="320" w:lineRule="exact"/>
        <w:rPr>
          <w:rFonts w:ascii="Times New Roman" w:hAnsi="Times New Roman" w:cs="Times New Roman"/>
          <w:sz w:val="22"/>
          <w:szCs w:val="22"/>
        </w:rPr>
      </w:pPr>
      <w:r w:rsidRPr="00A062CD">
        <w:rPr>
          <w:rFonts w:ascii="Times New Roman" w:hAnsi="Times New Roman" w:cs="Times New Roman"/>
          <w:sz w:val="22"/>
          <w:szCs w:val="22"/>
        </w:rPr>
        <w:t>Dazu n</w:t>
      </w:r>
      <w:r w:rsidR="00BF64D8" w:rsidRPr="00A062CD">
        <w:rPr>
          <w:rFonts w:ascii="Times New Roman" w:hAnsi="Times New Roman" w:cs="Times New Roman"/>
          <w:sz w:val="22"/>
          <w:szCs w:val="22"/>
        </w:rPr>
        <w:t xml:space="preserve">och ein </w:t>
      </w:r>
      <w:r w:rsidR="00EC2445" w:rsidRPr="00A062CD">
        <w:rPr>
          <w:rFonts w:ascii="Times New Roman" w:hAnsi="Times New Roman" w:cs="Times New Roman"/>
          <w:sz w:val="22"/>
          <w:szCs w:val="22"/>
        </w:rPr>
        <w:t>Satz</w:t>
      </w:r>
      <w:r w:rsidR="00BF64D8" w:rsidRPr="00A062CD">
        <w:rPr>
          <w:rFonts w:ascii="Times New Roman" w:hAnsi="Times New Roman" w:cs="Times New Roman"/>
          <w:sz w:val="22"/>
          <w:szCs w:val="22"/>
        </w:rPr>
        <w:t xml:space="preserve"> </w:t>
      </w:r>
      <w:r w:rsidR="00EC2445" w:rsidRPr="00A062CD">
        <w:rPr>
          <w:rFonts w:ascii="Times New Roman" w:hAnsi="Times New Roman" w:cs="Times New Roman"/>
          <w:sz w:val="22"/>
          <w:szCs w:val="22"/>
        </w:rPr>
        <w:t>aus der</w:t>
      </w:r>
      <w:r w:rsidR="00576146" w:rsidRPr="00A062CD">
        <w:rPr>
          <w:rFonts w:ascii="Times New Roman" w:hAnsi="Times New Roman" w:cs="Times New Roman"/>
          <w:sz w:val="22"/>
          <w:szCs w:val="22"/>
        </w:rPr>
        <w:t xml:space="preserve"> protokollierte</w:t>
      </w:r>
      <w:r w:rsidR="00EC2445" w:rsidRPr="00A062CD">
        <w:rPr>
          <w:rFonts w:ascii="Times New Roman" w:hAnsi="Times New Roman" w:cs="Times New Roman"/>
          <w:sz w:val="22"/>
          <w:szCs w:val="22"/>
        </w:rPr>
        <w:t>n</w:t>
      </w:r>
      <w:r w:rsidR="00BF64D8" w:rsidRPr="00A062CD">
        <w:rPr>
          <w:rFonts w:ascii="Times New Roman" w:hAnsi="Times New Roman" w:cs="Times New Roman"/>
          <w:sz w:val="22"/>
          <w:szCs w:val="22"/>
        </w:rPr>
        <w:t xml:space="preserve"> </w:t>
      </w:r>
      <w:r w:rsidR="00576146" w:rsidRPr="00A062CD">
        <w:rPr>
          <w:rFonts w:ascii="Times New Roman" w:hAnsi="Times New Roman" w:cs="Times New Roman"/>
          <w:sz w:val="22"/>
          <w:szCs w:val="22"/>
        </w:rPr>
        <w:t>Entscheidungsfindung der Berufungskommission:</w:t>
      </w:r>
    </w:p>
    <w:p w14:paraId="3555E0BC" w14:textId="77777777" w:rsidR="00217F65" w:rsidRPr="00A062CD" w:rsidRDefault="00217F65" w:rsidP="00CE5BD1">
      <w:pPr>
        <w:spacing w:line="320" w:lineRule="exact"/>
        <w:rPr>
          <w:rFonts w:ascii="Times New Roman" w:hAnsi="Times New Roman" w:cs="Times New Roman"/>
          <w:sz w:val="22"/>
          <w:szCs w:val="22"/>
        </w:rPr>
      </w:pPr>
    </w:p>
    <w:p w14:paraId="3A9B61A4" w14:textId="77777777" w:rsidR="00576146" w:rsidRPr="00A062CD" w:rsidRDefault="00576146" w:rsidP="00CE5BD1">
      <w:pPr>
        <w:spacing w:line="320" w:lineRule="exact"/>
        <w:ind w:left="708"/>
        <w:rPr>
          <w:rFonts w:ascii="Times New Roman" w:hAnsi="Times New Roman" w:cs="Times New Roman"/>
          <w:sz w:val="22"/>
          <w:szCs w:val="22"/>
        </w:rPr>
      </w:pPr>
      <w:r w:rsidRPr="00A062CD">
        <w:rPr>
          <w:rFonts w:ascii="Times New Roman" w:hAnsi="Times New Roman" w:cs="Times New Roman"/>
          <w:sz w:val="22"/>
          <w:szCs w:val="22"/>
        </w:rPr>
        <w:t>An Jürgen Grimm besticht vor allem, dass er exzellente methodische Kompetenz mit interessanten theoretisch begründeten Fragestellungen verbindet.</w:t>
      </w:r>
    </w:p>
    <w:p w14:paraId="75FDA625" w14:textId="77777777" w:rsidR="00576146" w:rsidRPr="00A062CD" w:rsidRDefault="00576146" w:rsidP="00CE5BD1">
      <w:pPr>
        <w:spacing w:line="320" w:lineRule="exact"/>
        <w:rPr>
          <w:rFonts w:ascii="Times New Roman" w:hAnsi="Times New Roman" w:cs="Times New Roman"/>
          <w:sz w:val="22"/>
          <w:szCs w:val="22"/>
        </w:rPr>
      </w:pPr>
    </w:p>
    <w:p w14:paraId="1EDBC3EB" w14:textId="77777777" w:rsidR="00BF64D8" w:rsidRPr="00A062CD" w:rsidRDefault="00217F65" w:rsidP="00CE5BD1">
      <w:pPr>
        <w:spacing w:line="320" w:lineRule="exact"/>
        <w:rPr>
          <w:rFonts w:ascii="Times New Roman" w:hAnsi="Times New Roman" w:cs="Times New Roman"/>
          <w:sz w:val="22"/>
          <w:szCs w:val="22"/>
        </w:rPr>
      </w:pPr>
      <w:r w:rsidRPr="00A062CD">
        <w:rPr>
          <w:rFonts w:ascii="Times New Roman" w:hAnsi="Times New Roman" w:cs="Times New Roman"/>
          <w:sz w:val="22"/>
          <w:szCs w:val="22"/>
        </w:rPr>
        <w:t>Danach sch</w:t>
      </w:r>
      <w:r w:rsidR="007C0470" w:rsidRPr="00A062CD">
        <w:rPr>
          <w:rFonts w:ascii="Times New Roman" w:hAnsi="Times New Roman" w:cs="Times New Roman"/>
          <w:sz w:val="22"/>
          <w:szCs w:val="22"/>
        </w:rPr>
        <w:t>ien</w:t>
      </w:r>
      <w:r w:rsidRPr="00A062CD">
        <w:rPr>
          <w:rFonts w:ascii="Times New Roman" w:hAnsi="Times New Roman" w:cs="Times New Roman"/>
          <w:sz w:val="22"/>
          <w:szCs w:val="22"/>
        </w:rPr>
        <w:t xml:space="preserve"> Grimm also kein Methodiker zu sein, zu dem man in Anlehnung an einen kolportierten Ausspruch des Medizinpioniers Rudolf</w:t>
      </w:r>
      <w:r w:rsidRPr="00A062CD">
        <w:rPr>
          <w:rFonts w:ascii="Times New Roman" w:hAnsi="Times New Roman" w:cs="Times New Roman"/>
          <w:b/>
          <w:sz w:val="22"/>
          <w:szCs w:val="22"/>
        </w:rPr>
        <w:t xml:space="preserve"> Virchow </w:t>
      </w:r>
      <w:r w:rsidRPr="00A062CD">
        <w:rPr>
          <w:rFonts w:ascii="Times New Roman" w:hAnsi="Times New Roman" w:cs="Times New Roman"/>
          <w:sz w:val="22"/>
          <w:szCs w:val="22"/>
        </w:rPr>
        <w:t xml:space="preserve">(vor 150 Jahren) </w:t>
      </w:r>
      <w:r w:rsidR="007C0470" w:rsidRPr="00A062CD">
        <w:rPr>
          <w:rFonts w:ascii="Times New Roman" w:hAnsi="Times New Roman" w:cs="Times New Roman"/>
          <w:sz w:val="22"/>
          <w:szCs w:val="22"/>
        </w:rPr>
        <w:t xml:space="preserve">hätte </w:t>
      </w:r>
      <w:r w:rsidRPr="00A062CD">
        <w:rPr>
          <w:rFonts w:ascii="Times New Roman" w:hAnsi="Times New Roman" w:cs="Times New Roman"/>
          <w:sz w:val="22"/>
          <w:szCs w:val="22"/>
        </w:rPr>
        <w:t>sagen könn</w:t>
      </w:r>
      <w:r w:rsidR="007C0470" w:rsidRPr="00A062CD">
        <w:rPr>
          <w:rFonts w:ascii="Times New Roman" w:hAnsi="Times New Roman" w:cs="Times New Roman"/>
          <w:sz w:val="22"/>
          <w:szCs w:val="22"/>
        </w:rPr>
        <w:t>en</w:t>
      </w:r>
      <w:r w:rsidRPr="00A062CD">
        <w:rPr>
          <w:rFonts w:ascii="Times New Roman" w:hAnsi="Times New Roman" w:cs="Times New Roman"/>
          <w:sz w:val="22"/>
          <w:szCs w:val="22"/>
        </w:rPr>
        <w:t xml:space="preserve">: </w:t>
      </w:r>
      <w:r w:rsidRPr="00A062CD">
        <w:rPr>
          <w:rFonts w:ascii="Times New Roman" w:hAnsi="Times New Roman" w:cs="Times New Roman"/>
          <w:i/>
          <w:sz w:val="22"/>
          <w:szCs w:val="22"/>
        </w:rPr>
        <w:t>Du hast ja fleißig gearbeitet, viel gemessen und eine Unmenge an Daten produziert, aber Du solltest wieder einmal einen gescheiten Gedanken haben.</w:t>
      </w:r>
    </w:p>
    <w:p w14:paraId="6FF7C631" w14:textId="77777777" w:rsidR="00613F4F" w:rsidRPr="00A062CD" w:rsidRDefault="00613F4F" w:rsidP="00CE5BD1">
      <w:pPr>
        <w:spacing w:line="320" w:lineRule="exact"/>
        <w:rPr>
          <w:rFonts w:ascii="Times New Roman" w:hAnsi="Times New Roman" w:cs="Times New Roman"/>
          <w:sz w:val="22"/>
          <w:szCs w:val="22"/>
        </w:rPr>
      </w:pPr>
    </w:p>
    <w:p w14:paraId="0F7B2C02" w14:textId="77777777" w:rsidR="00217F65" w:rsidRPr="00A062CD" w:rsidRDefault="00217F65" w:rsidP="00CE5BD1">
      <w:pPr>
        <w:spacing w:line="320" w:lineRule="exact"/>
        <w:rPr>
          <w:rFonts w:ascii="Times New Roman" w:hAnsi="Times New Roman" w:cs="Times New Roman"/>
          <w:sz w:val="22"/>
          <w:szCs w:val="22"/>
        </w:rPr>
      </w:pPr>
      <w:r w:rsidRPr="00A062CD">
        <w:rPr>
          <w:rFonts w:ascii="Times New Roman" w:hAnsi="Times New Roman" w:cs="Times New Roman"/>
          <w:sz w:val="22"/>
          <w:szCs w:val="22"/>
        </w:rPr>
        <w:t xml:space="preserve">Eine derartige Aufforderung, lieber Jürgen, wäre schon angesichts Deiner Habilitation unangemessen gewesen, denn spätestens dort hattest Du die Verbindung von methodischer Kompetenz und theoretisch anspruchsvollen Überlegungen </w:t>
      </w:r>
      <w:r w:rsidR="00773677" w:rsidRPr="00A062CD">
        <w:rPr>
          <w:rFonts w:ascii="Times New Roman" w:hAnsi="Times New Roman" w:cs="Times New Roman"/>
          <w:sz w:val="22"/>
          <w:szCs w:val="22"/>
        </w:rPr>
        <w:t>nachhaltig</w:t>
      </w:r>
      <w:r w:rsidR="00046A4E" w:rsidRPr="00A062CD">
        <w:rPr>
          <w:rFonts w:ascii="Times New Roman" w:hAnsi="Times New Roman" w:cs="Times New Roman"/>
          <w:sz w:val="22"/>
          <w:szCs w:val="22"/>
        </w:rPr>
        <w:t xml:space="preserve"> </w:t>
      </w:r>
      <w:r w:rsidRPr="00A062CD">
        <w:rPr>
          <w:rFonts w:ascii="Times New Roman" w:hAnsi="Times New Roman" w:cs="Times New Roman"/>
          <w:sz w:val="22"/>
          <w:szCs w:val="22"/>
        </w:rPr>
        <w:t xml:space="preserve">unter Beweis gestellt: </w:t>
      </w:r>
    </w:p>
    <w:p w14:paraId="0353F2EA" w14:textId="77777777" w:rsidR="00217F65" w:rsidRPr="00A062CD" w:rsidRDefault="00217F65" w:rsidP="00CE5BD1">
      <w:pPr>
        <w:spacing w:line="320" w:lineRule="exact"/>
        <w:rPr>
          <w:rFonts w:ascii="Times New Roman" w:hAnsi="Times New Roman" w:cs="Times New Roman"/>
          <w:sz w:val="22"/>
          <w:szCs w:val="22"/>
        </w:rPr>
      </w:pPr>
    </w:p>
    <w:p w14:paraId="469AB899" w14:textId="77777777" w:rsidR="00217F65" w:rsidRPr="00A062CD" w:rsidRDefault="00217F65" w:rsidP="00CE5BD1">
      <w:pPr>
        <w:spacing w:line="320" w:lineRule="exact"/>
        <w:ind w:left="708"/>
        <w:rPr>
          <w:rFonts w:ascii="Times New Roman" w:hAnsi="Times New Roman" w:cs="Times New Roman"/>
          <w:sz w:val="22"/>
          <w:szCs w:val="22"/>
          <w:lang w:val="de-DE"/>
        </w:rPr>
      </w:pPr>
      <w:r w:rsidRPr="00A062CD">
        <w:rPr>
          <w:rFonts w:ascii="Times New Roman" w:hAnsi="Times New Roman" w:cs="Times New Roman"/>
          <w:sz w:val="22"/>
          <w:szCs w:val="22"/>
        </w:rPr>
        <w:t xml:space="preserve">Im Mittelpunkt stand Gewalt im Fernsehen. In einer </w:t>
      </w:r>
      <w:r w:rsidRPr="00A062CD">
        <w:rPr>
          <w:rFonts w:ascii="Times New Roman" w:hAnsi="Times New Roman" w:cs="Times New Roman"/>
          <w:sz w:val="22"/>
          <w:szCs w:val="22"/>
          <w:lang w:val="de-DE"/>
        </w:rPr>
        <w:t xml:space="preserve">kognitiv und physiologisch basierten Fernseh-Rezeptionsforschung (mit </w:t>
      </w:r>
      <w:r w:rsidR="00901223" w:rsidRPr="00A062CD">
        <w:rPr>
          <w:rFonts w:ascii="Times New Roman" w:hAnsi="Times New Roman" w:cs="Times New Roman"/>
          <w:sz w:val="22"/>
          <w:szCs w:val="22"/>
          <w:lang w:val="de-DE"/>
        </w:rPr>
        <w:t xml:space="preserve">insgesamt </w:t>
      </w:r>
      <w:r w:rsidRPr="00A062CD">
        <w:rPr>
          <w:rFonts w:ascii="Times New Roman" w:hAnsi="Times New Roman" w:cs="Times New Roman"/>
          <w:sz w:val="22"/>
          <w:szCs w:val="22"/>
          <w:lang w:val="de-DE"/>
        </w:rPr>
        <w:t xml:space="preserve">mehr als 1.200 </w:t>
      </w:r>
      <w:proofErr w:type="spellStart"/>
      <w:r w:rsidRPr="00A062CD">
        <w:rPr>
          <w:rFonts w:ascii="Times New Roman" w:hAnsi="Times New Roman" w:cs="Times New Roman"/>
          <w:sz w:val="22"/>
          <w:szCs w:val="22"/>
          <w:lang w:val="de-DE"/>
        </w:rPr>
        <w:t>Proband·innen</w:t>
      </w:r>
      <w:proofErr w:type="spellEnd"/>
      <w:r w:rsidRPr="00A062CD">
        <w:rPr>
          <w:rFonts w:ascii="Times New Roman" w:hAnsi="Times New Roman" w:cs="Times New Roman"/>
          <w:sz w:val="22"/>
          <w:szCs w:val="22"/>
          <w:lang w:val="de-DE"/>
        </w:rPr>
        <w:t xml:space="preserve">) hast Du nämlich die klassische </w:t>
      </w:r>
      <w:r w:rsidRPr="00A062CD">
        <w:rPr>
          <w:rFonts w:ascii="Times New Roman" w:hAnsi="Times New Roman" w:cs="Times New Roman"/>
          <w:b/>
          <w:sz w:val="22"/>
          <w:szCs w:val="22"/>
          <w:lang w:val="de-DE"/>
        </w:rPr>
        <w:t>Theorie des Modell-Lernens</w:t>
      </w:r>
      <w:r w:rsidRPr="00A062CD">
        <w:rPr>
          <w:rFonts w:ascii="Times New Roman" w:hAnsi="Times New Roman" w:cs="Times New Roman"/>
          <w:i/>
          <w:sz w:val="22"/>
          <w:szCs w:val="22"/>
          <w:lang w:val="de-DE"/>
        </w:rPr>
        <w:t xml:space="preserve"> </w:t>
      </w:r>
      <w:r w:rsidRPr="00A062CD">
        <w:rPr>
          <w:rFonts w:ascii="Times New Roman" w:hAnsi="Times New Roman" w:cs="Times New Roman"/>
          <w:sz w:val="22"/>
          <w:szCs w:val="22"/>
          <w:lang w:val="de-DE"/>
        </w:rPr>
        <w:t>(nach Albert</w:t>
      </w:r>
      <w:r w:rsidRPr="00A062CD">
        <w:rPr>
          <w:rFonts w:ascii="Times New Roman" w:hAnsi="Times New Roman" w:cs="Times New Roman"/>
          <w:b/>
          <w:sz w:val="22"/>
          <w:szCs w:val="22"/>
          <w:lang w:val="de-DE"/>
        </w:rPr>
        <w:t xml:space="preserve"> Bandura</w:t>
      </w:r>
      <w:r w:rsidRPr="00A062CD">
        <w:rPr>
          <w:rFonts w:ascii="Times New Roman" w:hAnsi="Times New Roman" w:cs="Times New Roman"/>
          <w:sz w:val="22"/>
          <w:szCs w:val="22"/>
          <w:lang w:val="de-DE"/>
        </w:rPr>
        <w:t xml:space="preserve">) neu gewichtet: Du konntest zeigen, dass Fernsehgewalt nicht bloß ein täterfixiertes Imitieren bzw. Vorbildlernen provoziert, sondern dass die Frage nach der Wirkung von Fernsehgewalt auch davon abhängt, ob und wie die </w:t>
      </w:r>
      <w:proofErr w:type="spellStart"/>
      <w:r w:rsidRPr="00A062CD">
        <w:rPr>
          <w:rFonts w:ascii="Times New Roman" w:hAnsi="Times New Roman" w:cs="Times New Roman"/>
          <w:sz w:val="22"/>
          <w:szCs w:val="22"/>
          <w:lang w:val="de-DE"/>
        </w:rPr>
        <w:t>Zuschauer·innen</w:t>
      </w:r>
      <w:proofErr w:type="spellEnd"/>
      <w:r w:rsidRPr="00A062CD">
        <w:rPr>
          <w:rFonts w:ascii="Times New Roman" w:hAnsi="Times New Roman" w:cs="Times New Roman"/>
          <w:sz w:val="22"/>
          <w:szCs w:val="22"/>
          <w:lang w:val="de-DE"/>
        </w:rPr>
        <w:t xml:space="preserve"> die gezeigte Gewalt aus der </w:t>
      </w:r>
      <w:r w:rsidRPr="00A062CD">
        <w:rPr>
          <w:rFonts w:ascii="Times New Roman" w:hAnsi="Times New Roman" w:cs="Times New Roman"/>
          <w:b/>
          <w:sz w:val="22"/>
          <w:szCs w:val="22"/>
          <w:lang w:val="de-DE"/>
        </w:rPr>
        <w:t>Perspektive der Opfer</w:t>
      </w:r>
      <w:r w:rsidRPr="00A062CD">
        <w:rPr>
          <w:rFonts w:ascii="Times New Roman" w:hAnsi="Times New Roman" w:cs="Times New Roman"/>
          <w:sz w:val="22"/>
          <w:szCs w:val="22"/>
          <w:lang w:val="de-DE"/>
        </w:rPr>
        <w:t xml:space="preserve"> wahrnehmen. </w:t>
      </w:r>
      <w:r w:rsidR="00131077" w:rsidRPr="00A062CD">
        <w:rPr>
          <w:rFonts w:ascii="Times New Roman" w:hAnsi="Times New Roman" w:cs="Times New Roman"/>
          <w:sz w:val="22"/>
          <w:szCs w:val="22"/>
          <w:lang w:val="de-DE"/>
        </w:rPr>
        <w:t>Dies sind gewichtige Hinweise</w:t>
      </w:r>
      <w:r w:rsidR="005D6357" w:rsidRPr="00A062CD">
        <w:rPr>
          <w:rFonts w:ascii="Times New Roman" w:hAnsi="Times New Roman" w:cs="Times New Roman"/>
          <w:sz w:val="22"/>
          <w:szCs w:val="22"/>
          <w:lang w:val="de-DE"/>
        </w:rPr>
        <w:t xml:space="preserve"> darauf</w:t>
      </w:r>
      <w:r w:rsidR="00131077" w:rsidRPr="00A062CD">
        <w:rPr>
          <w:rFonts w:ascii="Times New Roman" w:hAnsi="Times New Roman" w:cs="Times New Roman"/>
          <w:sz w:val="22"/>
          <w:szCs w:val="22"/>
          <w:lang w:val="de-DE"/>
        </w:rPr>
        <w:t xml:space="preserve">, dass simple </w:t>
      </w:r>
      <w:r w:rsidR="00901223" w:rsidRPr="00A062CD">
        <w:rPr>
          <w:rFonts w:ascii="Times New Roman" w:hAnsi="Times New Roman" w:cs="Times New Roman"/>
          <w:sz w:val="22"/>
          <w:szCs w:val="22"/>
          <w:lang w:val="de-DE"/>
        </w:rPr>
        <w:t>Stimulus-Response-</w:t>
      </w:r>
      <w:r w:rsidR="00131077" w:rsidRPr="00A062CD">
        <w:rPr>
          <w:rFonts w:ascii="Times New Roman" w:hAnsi="Times New Roman" w:cs="Times New Roman"/>
          <w:sz w:val="22"/>
          <w:szCs w:val="22"/>
          <w:lang w:val="de-DE"/>
        </w:rPr>
        <w:t>/</w:t>
      </w:r>
      <w:r w:rsidR="00901223" w:rsidRPr="00A062CD">
        <w:rPr>
          <w:rFonts w:ascii="Times New Roman" w:hAnsi="Times New Roman" w:cs="Times New Roman"/>
          <w:sz w:val="22"/>
          <w:szCs w:val="22"/>
          <w:lang w:val="de-DE"/>
        </w:rPr>
        <w:t>Ursache-Wirkung</w:t>
      </w:r>
      <w:r w:rsidR="00131077" w:rsidRPr="00A062CD">
        <w:rPr>
          <w:rFonts w:ascii="Times New Roman" w:hAnsi="Times New Roman" w:cs="Times New Roman"/>
          <w:sz w:val="22"/>
          <w:szCs w:val="22"/>
          <w:lang w:val="de-DE"/>
        </w:rPr>
        <w:t>s-</w:t>
      </w:r>
      <w:r w:rsidR="00901223" w:rsidRPr="00A062CD">
        <w:rPr>
          <w:rFonts w:ascii="Times New Roman" w:hAnsi="Times New Roman" w:cs="Times New Roman"/>
          <w:sz w:val="22"/>
          <w:szCs w:val="22"/>
          <w:lang w:val="de-DE"/>
        </w:rPr>
        <w:t xml:space="preserve">Zusammenhänge </w:t>
      </w:r>
      <w:r w:rsidRPr="00A062CD">
        <w:rPr>
          <w:rFonts w:ascii="Times New Roman" w:hAnsi="Times New Roman" w:cs="Times New Roman"/>
          <w:sz w:val="22"/>
          <w:szCs w:val="22"/>
          <w:lang w:val="de-DE"/>
        </w:rPr>
        <w:t>für die Erklärung der Wirkung von Mediengewalt nicht aus</w:t>
      </w:r>
      <w:r w:rsidR="00131077" w:rsidRPr="00A062CD">
        <w:rPr>
          <w:rFonts w:ascii="Times New Roman" w:hAnsi="Times New Roman" w:cs="Times New Roman"/>
          <w:sz w:val="22"/>
          <w:szCs w:val="22"/>
          <w:lang w:val="de-DE"/>
        </w:rPr>
        <w:t>reichen.</w:t>
      </w:r>
    </w:p>
    <w:p w14:paraId="38A8AB43" w14:textId="77777777" w:rsidR="00131077" w:rsidRPr="00A062CD" w:rsidRDefault="00131077" w:rsidP="00CE5BD1">
      <w:pPr>
        <w:spacing w:line="320" w:lineRule="exact"/>
        <w:rPr>
          <w:rFonts w:ascii="Times New Roman" w:hAnsi="Times New Roman" w:cs="Times New Roman"/>
          <w:sz w:val="22"/>
          <w:szCs w:val="22"/>
          <w:lang w:val="de-DE"/>
        </w:rPr>
      </w:pPr>
    </w:p>
    <w:p w14:paraId="39BF067A" w14:textId="77777777" w:rsidR="005D6357" w:rsidRPr="00A062CD" w:rsidRDefault="005D6357" w:rsidP="00CE5BD1">
      <w:pPr>
        <w:spacing w:line="320" w:lineRule="exact"/>
        <w:rPr>
          <w:rFonts w:ascii="Times New Roman" w:hAnsi="Times New Roman" w:cs="Times New Roman"/>
          <w:sz w:val="22"/>
          <w:szCs w:val="22"/>
        </w:rPr>
      </w:pPr>
      <w:r w:rsidRPr="00A062CD">
        <w:rPr>
          <w:rFonts w:ascii="Times New Roman" w:hAnsi="Times New Roman" w:cs="Times New Roman"/>
          <w:sz w:val="22"/>
          <w:szCs w:val="22"/>
        </w:rPr>
        <w:t>Lieber Jürgen, mit Deinem Wirken hier am Wiener Publizistik-Institut hast Du unter Beweis gestellt, dass die Entscheidung der Berufungskommission von 2003 die richtige war. Ich will und kann auf Details Deiner Arbeit in den vergangenen zwei Jahrzehnten jetzt nicht eingehen – allein die Kurzbeschreibung zu Deiner Person auf dem heutigen Programm bestätigt meine Diagnose.</w:t>
      </w:r>
    </w:p>
    <w:p w14:paraId="706847B1" w14:textId="77777777" w:rsidR="00131077" w:rsidRPr="00A062CD" w:rsidRDefault="00131077" w:rsidP="00CE5BD1">
      <w:pPr>
        <w:spacing w:line="320" w:lineRule="exact"/>
        <w:rPr>
          <w:rFonts w:ascii="Times New Roman" w:hAnsi="Times New Roman" w:cs="Times New Roman"/>
          <w:sz w:val="22"/>
          <w:szCs w:val="22"/>
        </w:rPr>
      </w:pPr>
    </w:p>
    <w:p w14:paraId="6B93352E" w14:textId="77777777" w:rsidR="00D53F24" w:rsidRPr="00A062CD" w:rsidRDefault="00D53F24" w:rsidP="00CE5BD1">
      <w:pPr>
        <w:spacing w:line="320" w:lineRule="exact"/>
        <w:rPr>
          <w:rFonts w:ascii="Times New Roman" w:hAnsi="Times New Roman" w:cs="Times New Roman"/>
          <w:sz w:val="22"/>
          <w:szCs w:val="22"/>
        </w:rPr>
      </w:pPr>
      <w:r w:rsidRPr="00A062CD">
        <w:rPr>
          <w:rFonts w:ascii="Times New Roman" w:hAnsi="Times New Roman" w:cs="Times New Roman"/>
          <w:sz w:val="22"/>
          <w:szCs w:val="22"/>
        </w:rPr>
        <w:t xml:space="preserve">Selten aber doch, kreuzten sich unsere beiden wissenschaftlichen Welten – auch das soll noch an dieser Stelle erwähnt werden. </w:t>
      </w:r>
    </w:p>
    <w:p w14:paraId="096C0480" w14:textId="77777777" w:rsidR="00D53F24" w:rsidRPr="00A062CD" w:rsidRDefault="00D53F24" w:rsidP="00CE5BD1">
      <w:pPr>
        <w:spacing w:line="320" w:lineRule="exact"/>
        <w:rPr>
          <w:rFonts w:ascii="Times New Roman" w:hAnsi="Times New Roman" w:cs="Times New Roman"/>
          <w:sz w:val="22"/>
          <w:szCs w:val="22"/>
        </w:rPr>
      </w:pPr>
    </w:p>
    <w:p w14:paraId="0FF54D70" w14:textId="77777777" w:rsidR="00892B02" w:rsidRPr="00A062CD" w:rsidRDefault="00D53F24" w:rsidP="00CE5BD1">
      <w:pPr>
        <w:spacing w:line="320" w:lineRule="exact"/>
        <w:ind w:left="708"/>
        <w:rPr>
          <w:rFonts w:ascii="Times New Roman" w:hAnsi="Times New Roman" w:cs="Times New Roman"/>
          <w:sz w:val="22"/>
          <w:szCs w:val="22"/>
        </w:rPr>
      </w:pPr>
      <w:r w:rsidRPr="00A062CD">
        <w:rPr>
          <w:rFonts w:ascii="Times New Roman" w:hAnsi="Times New Roman" w:cs="Times New Roman"/>
          <w:sz w:val="22"/>
          <w:szCs w:val="22"/>
        </w:rPr>
        <w:lastRenderedPageBreak/>
        <w:t xml:space="preserve">Im Rahmen eines größeren Forschungsprojektes arbeitete ich an einem Instrument zur Messung des Verständigungspotenzials von </w:t>
      </w:r>
      <w:r w:rsidR="00CE3FA1" w:rsidRPr="00A062CD">
        <w:rPr>
          <w:rFonts w:ascii="Times New Roman" w:hAnsi="Times New Roman" w:cs="Times New Roman"/>
          <w:sz w:val="22"/>
          <w:szCs w:val="22"/>
        </w:rPr>
        <w:t xml:space="preserve">veröffentlichten </w:t>
      </w:r>
      <w:r w:rsidRPr="00A062CD">
        <w:rPr>
          <w:rFonts w:ascii="Times New Roman" w:hAnsi="Times New Roman" w:cs="Times New Roman"/>
          <w:sz w:val="22"/>
          <w:szCs w:val="22"/>
        </w:rPr>
        <w:t xml:space="preserve">Wahlkampfdiskursen. </w:t>
      </w:r>
      <w:r w:rsidR="0043747F" w:rsidRPr="00A062CD">
        <w:rPr>
          <w:rFonts w:ascii="Times New Roman" w:hAnsi="Times New Roman" w:cs="Times New Roman"/>
          <w:sz w:val="22"/>
          <w:szCs w:val="22"/>
        </w:rPr>
        <w:t>Dazu waren s</w:t>
      </w:r>
      <w:r w:rsidRPr="00A062CD">
        <w:rPr>
          <w:rFonts w:ascii="Times New Roman" w:hAnsi="Times New Roman" w:cs="Times New Roman"/>
          <w:sz w:val="22"/>
          <w:szCs w:val="22"/>
        </w:rPr>
        <w:t xml:space="preserve">owohl Pressemitteilungen als auch die entsprechende </w:t>
      </w:r>
      <w:r w:rsidR="00CE3FA1" w:rsidRPr="00A062CD">
        <w:rPr>
          <w:rFonts w:ascii="Times New Roman" w:hAnsi="Times New Roman" w:cs="Times New Roman"/>
          <w:sz w:val="22"/>
          <w:szCs w:val="22"/>
        </w:rPr>
        <w:t xml:space="preserve">mediale </w:t>
      </w:r>
      <w:r w:rsidRPr="00A062CD">
        <w:rPr>
          <w:rFonts w:ascii="Times New Roman" w:hAnsi="Times New Roman" w:cs="Times New Roman"/>
          <w:sz w:val="22"/>
          <w:szCs w:val="22"/>
        </w:rPr>
        <w:t>Berichterstattung</w:t>
      </w:r>
      <w:r w:rsidR="00474FA0" w:rsidRPr="00A062CD">
        <w:rPr>
          <w:rFonts w:ascii="Times New Roman" w:hAnsi="Times New Roman" w:cs="Times New Roman"/>
          <w:sz w:val="22"/>
          <w:szCs w:val="22"/>
        </w:rPr>
        <w:t xml:space="preserve"> </w:t>
      </w:r>
      <w:r w:rsidR="00CE3FA1" w:rsidRPr="00A062CD">
        <w:rPr>
          <w:rFonts w:ascii="Times New Roman" w:hAnsi="Times New Roman" w:cs="Times New Roman"/>
          <w:sz w:val="22"/>
          <w:szCs w:val="22"/>
        </w:rPr>
        <w:t xml:space="preserve">inhaltsanalytisch </w:t>
      </w:r>
      <w:r w:rsidRPr="00A062CD">
        <w:rPr>
          <w:rFonts w:ascii="Times New Roman" w:hAnsi="Times New Roman" w:cs="Times New Roman"/>
          <w:sz w:val="22"/>
          <w:szCs w:val="22"/>
        </w:rPr>
        <w:t>unter die Lupe</w:t>
      </w:r>
      <w:r w:rsidR="00474FA0" w:rsidRPr="00A062CD">
        <w:rPr>
          <w:rFonts w:ascii="Times New Roman" w:hAnsi="Times New Roman" w:cs="Times New Roman"/>
          <w:sz w:val="22"/>
          <w:szCs w:val="22"/>
        </w:rPr>
        <w:t xml:space="preserve"> zu nehmen</w:t>
      </w:r>
      <w:r w:rsidR="00CE3FA1" w:rsidRPr="00A062CD">
        <w:rPr>
          <w:rFonts w:ascii="Times New Roman" w:hAnsi="Times New Roman" w:cs="Times New Roman"/>
          <w:sz w:val="22"/>
          <w:szCs w:val="22"/>
        </w:rPr>
        <w:t xml:space="preserve">. Du hast gemeinsam mit mir und meinem kleinen Team </w:t>
      </w:r>
      <w:r w:rsidRPr="00A062CD">
        <w:rPr>
          <w:rFonts w:ascii="Times New Roman" w:hAnsi="Times New Roman" w:cs="Times New Roman"/>
          <w:sz w:val="22"/>
          <w:szCs w:val="22"/>
        </w:rPr>
        <w:t xml:space="preserve">einen </w:t>
      </w:r>
      <w:r w:rsidR="003107AB" w:rsidRPr="00A062CD">
        <w:rPr>
          <w:rFonts w:ascii="Times New Roman" w:hAnsi="Times New Roman" w:cs="Times New Roman"/>
          <w:b/>
          <w:sz w:val="22"/>
          <w:szCs w:val="22"/>
        </w:rPr>
        <w:t>Index für Verständigungsorientierung</w:t>
      </w:r>
      <w:r w:rsidR="003107AB" w:rsidRPr="00A062CD">
        <w:rPr>
          <w:rFonts w:ascii="Times New Roman" w:hAnsi="Times New Roman" w:cs="Times New Roman"/>
          <w:sz w:val="22"/>
          <w:szCs w:val="22"/>
        </w:rPr>
        <w:t xml:space="preserve"> (VOI)</w:t>
      </w:r>
      <w:r w:rsidRPr="00A062CD">
        <w:rPr>
          <w:rFonts w:ascii="Times New Roman" w:hAnsi="Times New Roman" w:cs="Times New Roman"/>
          <w:sz w:val="22"/>
          <w:szCs w:val="22"/>
        </w:rPr>
        <w:t xml:space="preserve"> entwickelt</w:t>
      </w:r>
      <w:r w:rsidR="003107AB" w:rsidRPr="00A062CD">
        <w:rPr>
          <w:rFonts w:ascii="Times New Roman" w:hAnsi="Times New Roman" w:cs="Times New Roman"/>
          <w:sz w:val="22"/>
          <w:szCs w:val="22"/>
        </w:rPr>
        <w:t>.</w:t>
      </w:r>
      <w:r w:rsidRPr="00A062CD">
        <w:rPr>
          <w:rFonts w:ascii="Times New Roman" w:hAnsi="Times New Roman" w:cs="Times New Roman"/>
          <w:sz w:val="22"/>
          <w:szCs w:val="22"/>
        </w:rPr>
        <w:t xml:space="preserve"> </w:t>
      </w:r>
      <w:r w:rsidR="003107AB" w:rsidRPr="00A062CD">
        <w:rPr>
          <w:rFonts w:ascii="Times New Roman" w:hAnsi="Times New Roman" w:cs="Times New Roman"/>
          <w:sz w:val="22"/>
          <w:szCs w:val="22"/>
        </w:rPr>
        <w:t>Dieser VOI hat sich</w:t>
      </w:r>
      <w:r w:rsidRPr="00A062CD">
        <w:rPr>
          <w:rFonts w:ascii="Times New Roman" w:hAnsi="Times New Roman" w:cs="Times New Roman"/>
          <w:sz w:val="22"/>
          <w:szCs w:val="22"/>
        </w:rPr>
        <w:t xml:space="preserve"> seither in mehreren Arbeiten bewährt</w:t>
      </w:r>
      <w:r w:rsidR="0043747F" w:rsidRPr="00A062CD">
        <w:rPr>
          <w:rFonts w:ascii="Times New Roman" w:hAnsi="Times New Roman" w:cs="Times New Roman"/>
          <w:sz w:val="22"/>
          <w:szCs w:val="22"/>
        </w:rPr>
        <w:t>, Du hast ihn gelegentlich auch selber eingesetzt.</w:t>
      </w:r>
    </w:p>
    <w:p w14:paraId="50A8783C" w14:textId="77777777" w:rsidR="00892B02" w:rsidRPr="00A062CD" w:rsidRDefault="00892B02" w:rsidP="00CE5BD1">
      <w:pPr>
        <w:spacing w:line="320" w:lineRule="exact"/>
        <w:ind w:left="708"/>
        <w:rPr>
          <w:rFonts w:ascii="Times New Roman" w:hAnsi="Times New Roman" w:cs="Times New Roman"/>
          <w:sz w:val="22"/>
          <w:szCs w:val="22"/>
        </w:rPr>
      </w:pPr>
    </w:p>
    <w:p w14:paraId="6A1978A0" w14:textId="77777777" w:rsidR="00322AE4" w:rsidRPr="00A062CD" w:rsidRDefault="00892B02" w:rsidP="00CE5BD1">
      <w:pPr>
        <w:spacing w:line="320" w:lineRule="exact"/>
        <w:ind w:left="708"/>
        <w:rPr>
          <w:rFonts w:ascii="Times New Roman" w:hAnsi="Times New Roman" w:cs="Times New Roman"/>
          <w:sz w:val="22"/>
          <w:szCs w:val="22"/>
        </w:rPr>
      </w:pPr>
      <w:r w:rsidRPr="00A062CD">
        <w:rPr>
          <w:rFonts w:ascii="Times New Roman" w:hAnsi="Times New Roman" w:cs="Times New Roman"/>
          <w:sz w:val="22"/>
          <w:szCs w:val="22"/>
        </w:rPr>
        <w:t>Eine weitere Kooperation hat uns einmal gemeinsam zu einer Konferenz nach Istanbul geführt. Nach Tagungsende steckte unser Flughafentaxi hoffnungslos im Verkehrschaos der Metropole</w:t>
      </w:r>
      <w:r w:rsidR="00F014B1" w:rsidRPr="00A062CD">
        <w:rPr>
          <w:rFonts w:ascii="Times New Roman" w:hAnsi="Times New Roman" w:cs="Times New Roman"/>
          <w:sz w:val="22"/>
          <w:szCs w:val="22"/>
        </w:rPr>
        <w:t xml:space="preserve"> und dabei haben wir – um auf Deine neu</w:t>
      </w:r>
      <w:r w:rsidR="00322AE4" w:rsidRPr="00A062CD">
        <w:rPr>
          <w:rFonts w:ascii="Times New Roman" w:hAnsi="Times New Roman" w:cs="Times New Roman"/>
          <w:sz w:val="22"/>
          <w:szCs w:val="22"/>
        </w:rPr>
        <w:t>e</w:t>
      </w:r>
      <w:r w:rsidR="00F014B1" w:rsidRPr="00A062CD">
        <w:rPr>
          <w:rFonts w:ascii="Times New Roman" w:hAnsi="Times New Roman" w:cs="Times New Roman"/>
          <w:sz w:val="22"/>
          <w:szCs w:val="22"/>
        </w:rPr>
        <w:t xml:space="preserve">re Forschungskreation einzugehen – </w:t>
      </w:r>
      <w:r w:rsidR="00F014B1" w:rsidRPr="00A062CD">
        <w:rPr>
          <w:rFonts w:ascii="Times New Roman" w:hAnsi="Times New Roman" w:cs="Times New Roman"/>
          <w:b/>
          <w:sz w:val="22"/>
          <w:szCs w:val="22"/>
        </w:rPr>
        <w:t>Höhlenkompetenz</w:t>
      </w:r>
      <w:r w:rsidR="00F014B1" w:rsidRPr="00A062CD">
        <w:rPr>
          <w:rFonts w:ascii="Times New Roman" w:hAnsi="Times New Roman" w:cs="Times New Roman"/>
          <w:sz w:val="22"/>
          <w:szCs w:val="22"/>
        </w:rPr>
        <w:t xml:space="preserve"> bewiesen</w:t>
      </w:r>
      <w:r w:rsidR="00322AE4" w:rsidRPr="00A062CD">
        <w:rPr>
          <w:rFonts w:ascii="Times New Roman" w:hAnsi="Times New Roman" w:cs="Times New Roman"/>
          <w:sz w:val="22"/>
          <w:szCs w:val="22"/>
        </w:rPr>
        <w:t>. Du erinnerst Dich: statt hektisch zu überlegen, wie wir uns aktiv aus dieser ausweglosen Situation befreien können, nahm ich meinen Laptop zur Hand und wir haben diverse Beatles-Songs</w:t>
      </w:r>
      <w:r w:rsidR="008006B1" w:rsidRPr="00A062CD">
        <w:rPr>
          <w:rFonts w:ascii="Times New Roman" w:hAnsi="Times New Roman" w:cs="Times New Roman"/>
          <w:sz w:val="22"/>
          <w:szCs w:val="22"/>
        </w:rPr>
        <w:t xml:space="preserve"> (</w:t>
      </w:r>
      <w:r w:rsidR="00322AE4" w:rsidRPr="00A062CD">
        <w:rPr>
          <w:rFonts w:ascii="Times New Roman" w:hAnsi="Times New Roman" w:cs="Times New Roman"/>
          <w:sz w:val="22"/>
          <w:szCs w:val="22"/>
        </w:rPr>
        <w:t>insbesondere von Paul McCartney</w:t>
      </w:r>
      <w:r w:rsidR="008006B1" w:rsidRPr="00A062CD">
        <w:rPr>
          <w:rFonts w:ascii="Times New Roman" w:hAnsi="Times New Roman" w:cs="Times New Roman"/>
          <w:sz w:val="22"/>
          <w:szCs w:val="22"/>
        </w:rPr>
        <w:t>)</w:t>
      </w:r>
      <w:r w:rsidR="00322AE4" w:rsidRPr="00A062CD">
        <w:rPr>
          <w:rFonts w:ascii="Times New Roman" w:hAnsi="Times New Roman" w:cs="Times New Roman"/>
          <w:sz w:val="22"/>
          <w:szCs w:val="22"/>
        </w:rPr>
        <w:t xml:space="preserve"> gehört und via Stick miteinander geteilt. Ich glaube, unser Taxifahrer hat das auch sehr genossen! </w:t>
      </w:r>
    </w:p>
    <w:p w14:paraId="6E35825D" w14:textId="77777777" w:rsidR="008006B1" w:rsidRPr="00A062CD" w:rsidRDefault="008006B1" w:rsidP="00CE5BD1">
      <w:pPr>
        <w:spacing w:line="320" w:lineRule="exact"/>
        <w:ind w:left="708"/>
        <w:rPr>
          <w:rFonts w:ascii="Times New Roman" w:hAnsi="Times New Roman" w:cs="Times New Roman"/>
          <w:sz w:val="22"/>
          <w:szCs w:val="22"/>
        </w:rPr>
      </w:pPr>
    </w:p>
    <w:p w14:paraId="15D72DBD" w14:textId="77777777" w:rsidR="008006B1" w:rsidRPr="00A062CD" w:rsidRDefault="008006B1" w:rsidP="00CE5BD1">
      <w:pPr>
        <w:spacing w:line="320" w:lineRule="exact"/>
        <w:rPr>
          <w:rFonts w:ascii="Times New Roman" w:hAnsi="Times New Roman" w:cs="Times New Roman"/>
          <w:sz w:val="22"/>
          <w:szCs w:val="22"/>
        </w:rPr>
      </w:pPr>
      <w:r w:rsidRPr="00A062CD">
        <w:rPr>
          <w:rFonts w:ascii="Times New Roman" w:hAnsi="Times New Roman" w:cs="Times New Roman"/>
          <w:sz w:val="22"/>
          <w:szCs w:val="22"/>
        </w:rPr>
        <w:t xml:space="preserve">Lieber Jürgen, </w:t>
      </w:r>
    </w:p>
    <w:p w14:paraId="7B025A30" w14:textId="77777777" w:rsidR="00322AE4" w:rsidRPr="00A062CD" w:rsidRDefault="008006B1" w:rsidP="00CE5BD1">
      <w:pPr>
        <w:spacing w:line="320" w:lineRule="exact"/>
        <w:rPr>
          <w:rFonts w:ascii="Times New Roman" w:hAnsi="Times New Roman" w:cs="Times New Roman"/>
          <w:sz w:val="22"/>
          <w:szCs w:val="22"/>
        </w:rPr>
      </w:pPr>
      <w:r w:rsidRPr="00A062CD">
        <w:rPr>
          <w:rFonts w:ascii="Times New Roman" w:hAnsi="Times New Roman" w:cs="Times New Roman"/>
          <w:sz w:val="22"/>
          <w:szCs w:val="22"/>
        </w:rPr>
        <w:t xml:space="preserve">die guten Jahre kommen, wenn die besten vorbei sind – in diesem Sinn wünsche ich Dir noch sehr viele dieser </w:t>
      </w:r>
      <w:r w:rsidRPr="00A062CD">
        <w:rPr>
          <w:rFonts w:ascii="Times New Roman" w:hAnsi="Times New Roman" w:cs="Times New Roman"/>
          <w:i/>
          <w:sz w:val="22"/>
          <w:szCs w:val="22"/>
        </w:rPr>
        <w:t>guten Jahre</w:t>
      </w:r>
      <w:r w:rsidRPr="00A062CD">
        <w:rPr>
          <w:rFonts w:ascii="Times New Roman" w:hAnsi="Times New Roman" w:cs="Times New Roman"/>
          <w:sz w:val="22"/>
          <w:szCs w:val="22"/>
        </w:rPr>
        <w:t xml:space="preserve"> und bin sicher, dass sich unsere Wege hie und da wieder kreuzen.</w:t>
      </w:r>
    </w:p>
    <w:p w14:paraId="244ADBED" w14:textId="77777777" w:rsidR="00771C25" w:rsidRPr="00A062CD" w:rsidRDefault="00771C25" w:rsidP="00CE5BD1">
      <w:pPr>
        <w:spacing w:line="320" w:lineRule="exact"/>
        <w:rPr>
          <w:rFonts w:ascii="Times New Roman" w:hAnsi="Times New Roman" w:cs="Times New Roman"/>
          <w:sz w:val="22"/>
          <w:szCs w:val="22"/>
        </w:rPr>
      </w:pPr>
    </w:p>
    <w:sectPr w:rsidR="00771C25" w:rsidRPr="00A062CD" w:rsidSect="006D7123">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03878" w14:textId="77777777" w:rsidR="009A1EF4" w:rsidRDefault="009A1EF4" w:rsidP="00613F4F">
      <w:r>
        <w:separator/>
      </w:r>
    </w:p>
  </w:endnote>
  <w:endnote w:type="continuationSeparator" w:id="0">
    <w:p w14:paraId="5305E2C7" w14:textId="77777777" w:rsidR="009A1EF4" w:rsidRDefault="009A1EF4" w:rsidP="0061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1616" w14:textId="77777777" w:rsidR="00F75ECE" w:rsidRDefault="00F75E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35EB" w14:textId="77777777" w:rsidR="00F75ECE" w:rsidRDefault="00F75EC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7265" w14:textId="77777777" w:rsidR="00F75ECE" w:rsidRDefault="00F75E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C992" w14:textId="77777777" w:rsidR="009A1EF4" w:rsidRDefault="009A1EF4" w:rsidP="00613F4F">
      <w:r>
        <w:separator/>
      </w:r>
    </w:p>
  </w:footnote>
  <w:footnote w:type="continuationSeparator" w:id="0">
    <w:p w14:paraId="09F388EC" w14:textId="77777777" w:rsidR="009A1EF4" w:rsidRDefault="009A1EF4" w:rsidP="00613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87300928"/>
      <w:docPartObj>
        <w:docPartGallery w:val="Page Numbers (Top of Page)"/>
        <w:docPartUnique/>
      </w:docPartObj>
    </w:sdtPr>
    <w:sdtEndPr>
      <w:rPr>
        <w:rStyle w:val="Seitenzahl"/>
      </w:rPr>
    </w:sdtEndPr>
    <w:sdtContent>
      <w:p w14:paraId="777876A7" w14:textId="77777777" w:rsidR="00613F4F" w:rsidRDefault="00613F4F" w:rsidP="00DE03E2">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36CEF5C" w14:textId="77777777" w:rsidR="00613F4F" w:rsidRDefault="00613F4F" w:rsidP="00613F4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Verdana" w:hAnsi="Verdana"/>
        <w:sz w:val="20"/>
        <w:szCs w:val="20"/>
      </w:rPr>
      <w:id w:val="1401326974"/>
      <w:docPartObj>
        <w:docPartGallery w:val="Page Numbers (Top of Page)"/>
        <w:docPartUnique/>
      </w:docPartObj>
    </w:sdtPr>
    <w:sdtEndPr>
      <w:rPr>
        <w:rStyle w:val="Seitenzahl"/>
      </w:rPr>
    </w:sdtEndPr>
    <w:sdtContent>
      <w:p w14:paraId="3732AB87" w14:textId="77777777" w:rsidR="00613F4F" w:rsidRPr="00613F4F" w:rsidRDefault="00613F4F" w:rsidP="00DE03E2">
        <w:pPr>
          <w:pStyle w:val="Kopfzeile"/>
          <w:framePr w:wrap="none" w:vAnchor="text" w:hAnchor="margin" w:xAlign="right" w:y="1"/>
          <w:rPr>
            <w:rStyle w:val="Seitenzahl"/>
            <w:rFonts w:ascii="Verdana" w:hAnsi="Verdana"/>
            <w:sz w:val="20"/>
            <w:szCs w:val="20"/>
          </w:rPr>
        </w:pPr>
        <w:r w:rsidRPr="00613F4F">
          <w:rPr>
            <w:rStyle w:val="Seitenzahl"/>
            <w:rFonts w:ascii="Verdana" w:hAnsi="Verdana"/>
            <w:sz w:val="20"/>
            <w:szCs w:val="20"/>
          </w:rPr>
          <w:fldChar w:fldCharType="begin"/>
        </w:r>
        <w:r w:rsidRPr="00613F4F">
          <w:rPr>
            <w:rStyle w:val="Seitenzahl"/>
            <w:rFonts w:ascii="Verdana" w:hAnsi="Verdana"/>
            <w:sz w:val="20"/>
            <w:szCs w:val="20"/>
          </w:rPr>
          <w:instrText xml:space="preserve"> PAGE </w:instrText>
        </w:r>
        <w:r w:rsidRPr="00613F4F">
          <w:rPr>
            <w:rStyle w:val="Seitenzahl"/>
            <w:rFonts w:ascii="Verdana" w:hAnsi="Verdana"/>
            <w:sz w:val="20"/>
            <w:szCs w:val="20"/>
          </w:rPr>
          <w:fldChar w:fldCharType="separate"/>
        </w:r>
        <w:r w:rsidRPr="00613F4F">
          <w:rPr>
            <w:rStyle w:val="Seitenzahl"/>
            <w:rFonts w:ascii="Verdana" w:hAnsi="Verdana"/>
            <w:noProof/>
            <w:sz w:val="20"/>
            <w:szCs w:val="20"/>
          </w:rPr>
          <w:t>1</w:t>
        </w:r>
        <w:r w:rsidRPr="00613F4F">
          <w:rPr>
            <w:rStyle w:val="Seitenzahl"/>
            <w:rFonts w:ascii="Verdana" w:hAnsi="Verdana"/>
            <w:sz w:val="20"/>
            <w:szCs w:val="20"/>
          </w:rPr>
          <w:fldChar w:fldCharType="end"/>
        </w:r>
      </w:p>
    </w:sdtContent>
  </w:sdt>
  <w:p w14:paraId="2DEB323C" w14:textId="77777777" w:rsidR="00613F4F" w:rsidRPr="00613F4F" w:rsidRDefault="00671DD1" w:rsidP="00613F4F">
    <w:pPr>
      <w:pStyle w:val="Kopfzeile"/>
      <w:ind w:right="360"/>
      <w:rPr>
        <w:rFonts w:ascii="Verdana" w:hAnsi="Verdana"/>
        <w:sz w:val="20"/>
        <w:szCs w:val="20"/>
      </w:rPr>
    </w:pPr>
    <w:r w:rsidRPr="00613F4F">
      <w:rPr>
        <w:rFonts w:ascii="Verdana" w:hAnsi="Verdana"/>
        <w:sz w:val="20"/>
        <w:szCs w:val="20"/>
      </w:rPr>
      <w:t>Roland Burkart</w:t>
    </w:r>
    <w:r>
      <w:rPr>
        <w:rFonts w:ascii="Verdana" w:hAnsi="Verdana"/>
        <w:sz w:val="20"/>
        <w:szCs w:val="20"/>
      </w:rPr>
      <w:t xml:space="preserve">: </w:t>
    </w:r>
    <w:r w:rsidR="00613F4F" w:rsidRPr="00613F4F">
      <w:rPr>
        <w:rFonts w:ascii="Verdana" w:hAnsi="Verdana"/>
        <w:sz w:val="20"/>
        <w:szCs w:val="20"/>
      </w:rPr>
      <w:t>REDE</w:t>
    </w:r>
    <w:r>
      <w:rPr>
        <w:rFonts w:ascii="Verdana" w:hAnsi="Verdana"/>
        <w:sz w:val="20"/>
        <w:szCs w:val="20"/>
      </w:rPr>
      <w:t>BEITRAG</w:t>
    </w:r>
    <w:r w:rsidR="00613F4F" w:rsidRPr="00613F4F">
      <w:rPr>
        <w:rFonts w:ascii="Verdana" w:hAnsi="Verdana"/>
        <w:sz w:val="20"/>
        <w:szCs w:val="20"/>
      </w:rPr>
      <w:t xml:space="preserve"> </w:t>
    </w:r>
    <w:r>
      <w:rPr>
        <w:rFonts w:ascii="Verdana" w:hAnsi="Verdana"/>
        <w:sz w:val="20"/>
        <w:szCs w:val="20"/>
      </w:rPr>
      <w:t>zur</w:t>
    </w:r>
    <w:r w:rsidR="00613F4F" w:rsidRPr="00613F4F">
      <w:rPr>
        <w:rFonts w:ascii="Verdana" w:hAnsi="Verdana"/>
        <w:sz w:val="20"/>
        <w:szCs w:val="20"/>
      </w:rPr>
      <w:t xml:space="preserve"> </w:t>
    </w:r>
    <w:r w:rsidR="00F75ECE">
      <w:rPr>
        <w:rFonts w:ascii="Verdana" w:hAnsi="Verdana"/>
        <w:sz w:val="20"/>
        <w:szCs w:val="20"/>
      </w:rPr>
      <w:t>Pensionierung</w:t>
    </w:r>
    <w:r w:rsidR="00613F4F" w:rsidRPr="00613F4F">
      <w:rPr>
        <w:rFonts w:ascii="Verdana" w:hAnsi="Verdana"/>
        <w:sz w:val="20"/>
        <w:szCs w:val="20"/>
      </w:rPr>
      <w:t xml:space="preserve"> von Jürgen Grimm – 22.10.2021</w:t>
    </w:r>
  </w:p>
  <w:p w14:paraId="32F2F99F" w14:textId="77777777" w:rsidR="00613F4F" w:rsidRPr="00613F4F" w:rsidRDefault="00613F4F" w:rsidP="00613F4F">
    <w:pPr>
      <w:pStyle w:val="Kopfzeile"/>
      <w:ind w:right="360"/>
      <w:rPr>
        <w:rFonts w:ascii="Verdana" w:hAnsi="Verdana"/>
        <w:sz w:val="20"/>
        <w:szCs w:val="20"/>
      </w:rPr>
    </w:pPr>
  </w:p>
  <w:p w14:paraId="2E5F09BA" w14:textId="77777777" w:rsidR="00613F4F" w:rsidRPr="00613F4F" w:rsidRDefault="00613F4F" w:rsidP="00613F4F">
    <w:pPr>
      <w:pStyle w:val="Kopfzeile"/>
      <w:ind w:right="360"/>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5602" w14:textId="77777777" w:rsidR="00F75ECE" w:rsidRDefault="00F75E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4F"/>
    <w:rsid w:val="000150CD"/>
    <w:rsid w:val="00020276"/>
    <w:rsid w:val="00046A4E"/>
    <w:rsid w:val="00063238"/>
    <w:rsid w:val="00081DDC"/>
    <w:rsid w:val="000A1B28"/>
    <w:rsid w:val="000D23B6"/>
    <w:rsid w:val="000E55C8"/>
    <w:rsid w:val="0010408E"/>
    <w:rsid w:val="00131077"/>
    <w:rsid w:val="00190260"/>
    <w:rsid w:val="001A492F"/>
    <w:rsid w:val="00217F65"/>
    <w:rsid w:val="0023442A"/>
    <w:rsid w:val="00285334"/>
    <w:rsid w:val="00297957"/>
    <w:rsid w:val="002A54D9"/>
    <w:rsid w:val="002A7FFE"/>
    <w:rsid w:val="002B4F72"/>
    <w:rsid w:val="002D2B97"/>
    <w:rsid w:val="002D7F4C"/>
    <w:rsid w:val="002F08AB"/>
    <w:rsid w:val="003107AB"/>
    <w:rsid w:val="00311065"/>
    <w:rsid w:val="00322AE4"/>
    <w:rsid w:val="00357442"/>
    <w:rsid w:val="00383189"/>
    <w:rsid w:val="003B44AF"/>
    <w:rsid w:val="004335E4"/>
    <w:rsid w:val="004371A2"/>
    <w:rsid w:val="0043747F"/>
    <w:rsid w:val="0044556F"/>
    <w:rsid w:val="00452A35"/>
    <w:rsid w:val="00462BE4"/>
    <w:rsid w:val="00466C4B"/>
    <w:rsid w:val="004719F0"/>
    <w:rsid w:val="004736A4"/>
    <w:rsid w:val="00474FA0"/>
    <w:rsid w:val="00485F13"/>
    <w:rsid w:val="00493001"/>
    <w:rsid w:val="004C2DAA"/>
    <w:rsid w:val="004D565B"/>
    <w:rsid w:val="004E0AA6"/>
    <w:rsid w:val="004E27CB"/>
    <w:rsid w:val="005237FB"/>
    <w:rsid w:val="005238F7"/>
    <w:rsid w:val="00533D50"/>
    <w:rsid w:val="005642EB"/>
    <w:rsid w:val="00576146"/>
    <w:rsid w:val="00582246"/>
    <w:rsid w:val="005D6357"/>
    <w:rsid w:val="005F5335"/>
    <w:rsid w:val="00612512"/>
    <w:rsid w:val="00613F4F"/>
    <w:rsid w:val="00625F66"/>
    <w:rsid w:val="00671DD1"/>
    <w:rsid w:val="006B691B"/>
    <w:rsid w:val="006B7CE3"/>
    <w:rsid w:val="006C7AAF"/>
    <w:rsid w:val="006D7123"/>
    <w:rsid w:val="00724314"/>
    <w:rsid w:val="00771C25"/>
    <w:rsid w:val="00773677"/>
    <w:rsid w:val="007758DC"/>
    <w:rsid w:val="00776B3B"/>
    <w:rsid w:val="00780A25"/>
    <w:rsid w:val="00796B2C"/>
    <w:rsid w:val="00796D10"/>
    <w:rsid w:val="007C0470"/>
    <w:rsid w:val="007D60F6"/>
    <w:rsid w:val="007F0BA2"/>
    <w:rsid w:val="008006B1"/>
    <w:rsid w:val="00804E88"/>
    <w:rsid w:val="00827D09"/>
    <w:rsid w:val="00850EC8"/>
    <w:rsid w:val="00852490"/>
    <w:rsid w:val="008567E4"/>
    <w:rsid w:val="00892B02"/>
    <w:rsid w:val="008A3DF9"/>
    <w:rsid w:val="008E3468"/>
    <w:rsid w:val="00901223"/>
    <w:rsid w:val="00921BD4"/>
    <w:rsid w:val="009436BA"/>
    <w:rsid w:val="00955C3E"/>
    <w:rsid w:val="00977476"/>
    <w:rsid w:val="00993D8A"/>
    <w:rsid w:val="009948E5"/>
    <w:rsid w:val="009A1EF4"/>
    <w:rsid w:val="009C5401"/>
    <w:rsid w:val="009D42AE"/>
    <w:rsid w:val="00A062CD"/>
    <w:rsid w:val="00A55CD2"/>
    <w:rsid w:val="00A62109"/>
    <w:rsid w:val="00A64A7D"/>
    <w:rsid w:val="00A81A73"/>
    <w:rsid w:val="00AA048A"/>
    <w:rsid w:val="00AE5050"/>
    <w:rsid w:val="00AF40EF"/>
    <w:rsid w:val="00AF4CC8"/>
    <w:rsid w:val="00B050CE"/>
    <w:rsid w:val="00B13420"/>
    <w:rsid w:val="00B57BED"/>
    <w:rsid w:val="00B6430F"/>
    <w:rsid w:val="00B6742C"/>
    <w:rsid w:val="00BB74BD"/>
    <w:rsid w:val="00BF64D8"/>
    <w:rsid w:val="00C11849"/>
    <w:rsid w:val="00C55CEF"/>
    <w:rsid w:val="00C85696"/>
    <w:rsid w:val="00C86583"/>
    <w:rsid w:val="00C90B4D"/>
    <w:rsid w:val="00CA7A50"/>
    <w:rsid w:val="00CB06FF"/>
    <w:rsid w:val="00CB3A98"/>
    <w:rsid w:val="00CD0C19"/>
    <w:rsid w:val="00CE3FA1"/>
    <w:rsid w:val="00CE5BD1"/>
    <w:rsid w:val="00D208CA"/>
    <w:rsid w:val="00D52A84"/>
    <w:rsid w:val="00D53742"/>
    <w:rsid w:val="00D53F24"/>
    <w:rsid w:val="00D63A7C"/>
    <w:rsid w:val="00D85A61"/>
    <w:rsid w:val="00DA3693"/>
    <w:rsid w:val="00DC2737"/>
    <w:rsid w:val="00DF1056"/>
    <w:rsid w:val="00DF4C27"/>
    <w:rsid w:val="00E348FA"/>
    <w:rsid w:val="00E67A81"/>
    <w:rsid w:val="00EC000D"/>
    <w:rsid w:val="00EC2445"/>
    <w:rsid w:val="00ED17BC"/>
    <w:rsid w:val="00F014B1"/>
    <w:rsid w:val="00F15F52"/>
    <w:rsid w:val="00F42892"/>
    <w:rsid w:val="00F47D47"/>
    <w:rsid w:val="00F527BA"/>
    <w:rsid w:val="00F55A10"/>
    <w:rsid w:val="00F75ECE"/>
    <w:rsid w:val="00F80F43"/>
    <w:rsid w:val="00FD7875"/>
    <w:rsid w:val="00FF16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0623A62"/>
  <w15:chartTrackingRefBased/>
  <w15:docId w15:val="{DDCE4E3F-CACE-8C48-A878-D614A3B8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3F4F"/>
    <w:pPr>
      <w:tabs>
        <w:tab w:val="center" w:pos="4536"/>
        <w:tab w:val="right" w:pos="9072"/>
      </w:tabs>
    </w:pPr>
  </w:style>
  <w:style w:type="character" w:customStyle="1" w:styleId="KopfzeileZchn">
    <w:name w:val="Kopfzeile Zchn"/>
    <w:basedOn w:val="Absatz-Standardschriftart"/>
    <w:link w:val="Kopfzeile"/>
    <w:uiPriority w:val="99"/>
    <w:rsid w:val="00613F4F"/>
  </w:style>
  <w:style w:type="paragraph" w:styleId="Fuzeile">
    <w:name w:val="footer"/>
    <w:basedOn w:val="Standard"/>
    <w:link w:val="FuzeileZchn"/>
    <w:uiPriority w:val="99"/>
    <w:unhideWhenUsed/>
    <w:rsid w:val="00613F4F"/>
    <w:pPr>
      <w:tabs>
        <w:tab w:val="center" w:pos="4536"/>
        <w:tab w:val="right" w:pos="9072"/>
      </w:tabs>
    </w:pPr>
  </w:style>
  <w:style w:type="character" w:customStyle="1" w:styleId="FuzeileZchn">
    <w:name w:val="Fußzeile Zchn"/>
    <w:basedOn w:val="Absatz-Standardschriftart"/>
    <w:link w:val="Fuzeile"/>
    <w:uiPriority w:val="99"/>
    <w:rsid w:val="00613F4F"/>
  </w:style>
  <w:style w:type="character" w:styleId="Seitenzahl">
    <w:name w:val="page number"/>
    <w:basedOn w:val="Absatz-Standardschriftart"/>
    <w:uiPriority w:val="99"/>
    <w:semiHidden/>
    <w:unhideWhenUsed/>
    <w:rsid w:val="00613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6404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Burkart</dc:creator>
  <cp:keywords/>
  <dc:description/>
  <cp:lastModifiedBy>Microsoft Office User</cp:lastModifiedBy>
  <cp:revision>66</cp:revision>
  <dcterms:created xsi:type="dcterms:W3CDTF">2022-06-07T17:36:00Z</dcterms:created>
  <dcterms:modified xsi:type="dcterms:W3CDTF">2022-06-14T09:50:00Z</dcterms:modified>
</cp:coreProperties>
</file>